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8BD" w:rsidRDefault="000318BD" w:rsidP="000318BD">
      <w:pPr>
        <w:widowControl/>
        <w:shd w:val="clear" w:color="auto" w:fill="FFFFFF"/>
        <w:spacing w:line="432" w:lineRule="auto"/>
        <w:jc w:val="center"/>
        <w:rPr>
          <w:rFonts w:ascii="Arial" w:eastAsia="宋体" w:hAnsi="Arial" w:cs="Arial" w:hint="eastAsia"/>
          <w:b/>
          <w:bCs/>
          <w:color w:val="004499"/>
          <w:spacing w:val="30"/>
          <w:kern w:val="0"/>
          <w:sz w:val="36"/>
          <w:szCs w:val="36"/>
        </w:rPr>
      </w:pPr>
      <w:r w:rsidRPr="000318BD">
        <w:rPr>
          <w:rFonts w:ascii="Arial" w:eastAsia="宋体" w:hAnsi="Arial" w:cs="Arial"/>
          <w:b/>
          <w:bCs/>
          <w:color w:val="004499"/>
          <w:spacing w:val="30"/>
          <w:kern w:val="0"/>
          <w:sz w:val="36"/>
          <w:szCs w:val="36"/>
        </w:rPr>
        <w:t>关于印发江西省有突出贡献人才高级专业技术资格审定办法（试行）的通知</w:t>
      </w:r>
    </w:p>
    <w:p w:rsidR="000318BD" w:rsidRPr="000318BD" w:rsidRDefault="000318BD" w:rsidP="000318BD">
      <w:pPr>
        <w:widowControl/>
        <w:shd w:val="clear" w:color="auto" w:fill="FFFFFF"/>
        <w:spacing w:line="432" w:lineRule="auto"/>
        <w:jc w:val="center"/>
        <w:rPr>
          <w:rFonts w:ascii="Arial" w:eastAsia="宋体" w:hAnsi="Arial" w:cs="Arial"/>
          <w:color w:val="333333"/>
          <w:kern w:val="0"/>
          <w:sz w:val="18"/>
          <w:szCs w:val="18"/>
        </w:rPr>
      </w:pPr>
      <w:r w:rsidRPr="000318BD">
        <w:rPr>
          <w:rFonts w:ascii="Arial" w:eastAsia="宋体" w:hAnsi="Arial" w:cs="Arial"/>
          <w:color w:val="004499"/>
          <w:kern w:val="0"/>
          <w:sz w:val="18"/>
          <w:szCs w:val="18"/>
        </w:rPr>
        <w:t>发表时间：</w:t>
      </w:r>
      <w:r w:rsidRPr="000318BD">
        <w:rPr>
          <w:rFonts w:ascii="Arial" w:eastAsia="宋体" w:hAnsi="Arial" w:cs="Arial"/>
          <w:color w:val="004499"/>
          <w:kern w:val="0"/>
          <w:sz w:val="18"/>
          <w:szCs w:val="18"/>
        </w:rPr>
        <w:t>[ 2016-06-27 ]  </w:t>
      </w:r>
      <w:r w:rsidRPr="000318BD">
        <w:rPr>
          <w:rFonts w:ascii="Arial" w:eastAsia="宋体" w:hAnsi="Arial" w:cs="Arial"/>
          <w:color w:val="004499"/>
          <w:kern w:val="0"/>
          <w:sz w:val="18"/>
          <w:szCs w:val="18"/>
        </w:rPr>
        <w:t>来源：</w:t>
      </w:r>
      <w:r w:rsidRPr="000318BD">
        <w:rPr>
          <w:rFonts w:ascii="Arial" w:eastAsia="宋体" w:hAnsi="Arial" w:cs="Arial"/>
          <w:color w:val="004499"/>
          <w:kern w:val="0"/>
          <w:sz w:val="18"/>
          <w:szCs w:val="18"/>
        </w:rPr>
        <w:t xml:space="preserve">[ </w:t>
      </w:r>
      <w:r w:rsidRPr="000318BD">
        <w:rPr>
          <w:rFonts w:ascii="Arial" w:eastAsia="宋体" w:hAnsi="Arial" w:cs="Arial"/>
          <w:color w:val="004499"/>
          <w:kern w:val="0"/>
          <w:sz w:val="18"/>
          <w:szCs w:val="18"/>
        </w:rPr>
        <w:t>专业技术人员管理处</w:t>
      </w:r>
      <w:r w:rsidRPr="000318BD">
        <w:rPr>
          <w:rFonts w:ascii="Arial" w:eastAsia="宋体" w:hAnsi="Arial" w:cs="Arial"/>
          <w:color w:val="004499"/>
          <w:kern w:val="0"/>
          <w:sz w:val="18"/>
          <w:szCs w:val="18"/>
        </w:rPr>
        <w:t xml:space="preserve"> ]  </w:t>
      </w:r>
      <w:r w:rsidRPr="000318BD">
        <w:rPr>
          <w:rFonts w:ascii="Arial" w:eastAsia="宋体" w:hAnsi="Arial" w:cs="Arial"/>
          <w:color w:val="004499"/>
          <w:kern w:val="0"/>
          <w:sz w:val="18"/>
          <w:szCs w:val="18"/>
        </w:rPr>
        <w:t>浏览次数：</w:t>
      </w:r>
      <w:proofErr w:type="gramStart"/>
      <w:r w:rsidRPr="000318BD">
        <w:rPr>
          <w:rFonts w:ascii="Arial" w:eastAsia="宋体" w:hAnsi="Arial" w:cs="Arial"/>
          <w:color w:val="004499"/>
          <w:kern w:val="0"/>
          <w:sz w:val="18"/>
          <w:szCs w:val="18"/>
        </w:rPr>
        <w:t>[ 1118</w:t>
      </w:r>
      <w:proofErr w:type="gramEnd"/>
      <w:r w:rsidRPr="000318BD">
        <w:rPr>
          <w:rFonts w:ascii="Arial" w:eastAsia="宋体" w:hAnsi="Arial" w:cs="Arial"/>
          <w:color w:val="004499"/>
          <w:kern w:val="0"/>
          <w:sz w:val="18"/>
          <w:szCs w:val="18"/>
        </w:rPr>
        <w:t xml:space="preserve"> ]</w:t>
      </w:r>
    </w:p>
    <w:p w:rsidR="000318BD" w:rsidRPr="000318BD" w:rsidRDefault="000318BD" w:rsidP="000318BD">
      <w:pPr>
        <w:widowControl/>
        <w:shd w:val="clear" w:color="auto" w:fill="FFFFFF"/>
        <w:spacing w:before="100" w:beforeAutospacing="1" w:after="100" w:afterAutospacing="1" w:line="450" w:lineRule="atLeast"/>
        <w:jc w:val="center"/>
        <w:rPr>
          <w:rFonts w:ascii="Arial" w:eastAsia="宋体" w:hAnsi="Arial" w:cs="Arial" w:hint="eastAsia"/>
          <w:color w:val="333333"/>
          <w:kern w:val="0"/>
          <w:szCs w:val="21"/>
        </w:rPr>
      </w:pPr>
      <w:r w:rsidRPr="000318BD">
        <w:rPr>
          <w:rFonts w:ascii="Arial" w:eastAsia="宋体" w:hAnsi="Arial" w:cs="Arial"/>
          <w:color w:val="333333"/>
          <w:kern w:val="0"/>
          <w:szCs w:val="21"/>
        </w:rPr>
        <w:t>赣</w:t>
      </w:r>
      <w:proofErr w:type="gramStart"/>
      <w:r w:rsidRPr="000318BD">
        <w:rPr>
          <w:rFonts w:ascii="Arial" w:eastAsia="宋体" w:hAnsi="Arial" w:cs="Arial"/>
          <w:color w:val="333333"/>
          <w:kern w:val="0"/>
          <w:szCs w:val="21"/>
        </w:rPr>
        <w:t>人社发</w:t>
      </w:r>
      <w:proofErr w:type="gramEnd"/>
      <w:r w:rsidRPr="000318BD">
        <w:rPr>
          <w:rFonts w:ascii="Arial" w:eastAsia="宋体" w:hAnsi="Arial" w:cs="Arial"/>
          <w:color w:val="333333"/>
          <w:kern w:val="0"/>
          <w:szCs w:val="21"/>
        </w:rPr>
        <w:t>〔</w:t>
      </w:r>
      <w:r w:rsidRPr="000318BD">
        <w:rPr>
          <w:rFonts w:ascii="Arial" w:eastAsia="宋体" w:hAnsi="Arial" w:cs="Arial"/>
          <w:color w:val="333333"/>
          <w:kern w:val="0"/>
          <w:szCs w:val="21"/>
        </w:rPr>
        <w:t>2016</w:t>
      </w:r>
      <w:r w:rsidRPr="000318BD">
        <w:rPr>
          <w:rFonts w:ascii="Arial" w:eastAsia="宋体" w:hAnsi="Arial" w:cs="Arial"/>
          <w:color w:val="333333"/>
          <w:kern w:val="0"/>
          <w:szCs w:val="21"/>
        </w:rPr>
        <w:t>〕</w:t>
      </w:r>
      <w:r w:rsidRPr="000318BD">
        <w:rPr>
          <w:rFonts w:ascii="Arial" w:eastAsia="宋体" w:hAnsi="Arial" w:cs="Arial"/>
          <w:color w:val="333333"/>
          <w:kern w:val="0"/>
          <w:szCs w:val="21"/>
        </w:rPr>
        <w:t>26</w:t>
      </w:r>
      <w:r w:rsidRPr="000318BD">
        <w:rPr>
          <w:rFonts w:ascii="Arial" w:eastAsia="宋体" w:hAnsi="Arial" w:cs="Arial"/>
          <w:color w:val="333333"/>
          <w:kern w:val="0"/>
          <w:szCs w:val="21"/>
        </w:rPr>
        <w:t>号</w:t>
      </w:r>
      <w:r w:rsidRPr="000318BD">
        <w:rPr>
          <w:rFonts w:ascii="Arial" w:eastAsia="宋体" w:hAnsi="Arial" w:cs="Arial"/>
          <w:color w:val="333333"/>
          <w:kern w:val="0"/>
          <w:szCs w:val="21"/>
        </w:rPr>
        <w:t xml:space="preserve"> </w:t>
      </w:r>
    </w:p>
    <w:p w:rsidR="000318BD" w:rsidRPr="000318BD" w:rsidRDefault="000318BD" w:rsidP="000318BD">
      <w:pPr>
        <w:widowControl/>
        <w:shd w:val="clear" w:color="auto" w:fill="FFFFFF"/>
        <w:spacing w:before="100" w:beforeAutospacing="1" w:after="100" w:afterAutospacing="1" w:line="450" w:lineRule="atLeast"/>
        <w:jc w:val="left"/>
        <w:rPr>
          <w:rFonts w:ascii="Arial" w:eastAsia="宋体" w:hAnsi="Arial" w:cs="Arial"/>
          <w:color w:val="333333"/>
          <w:kern w:val="0"/>
          <w:szCs w:val="21"/>
        </w:rPr>
      </w:pPr>
      <w:r w:rsidRPr="000318BD">
        <w:rPr>
          <w:rFonts w:ascii="Arial" w:eastAsia="宋体" w:hAnsi="Arial" w:cs="Arial"/>
          <w:color w:val="333333"/>
          <w:kern w:val="0"/>
          <w:szCs w:val="21"/>
        </w:rPr>
        <w:br/>
      </w:r>
      <w:r w:rsidRPr="000318BD">
        <w:rPr>
          <w:rFonts w:ascii="Arial" w:eastAsia="宋体" w:hAnsi="Arial" w:cs="Arial"/>
          <w:color w:val="333333"/>
          <w:kern w:val="0"/>
          <w:szCs w:val="21"/>
        </w:rPr>
        <w:t>各设区市、省直管试点县（市）人力资源和社会保障局，省直及中央驻赣单位：</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现将《江西省有突出贡献人才高级专业技术资格审定办法（试行）》印发给你们，请遵照执行。</w:t>
      </w:r>
      <w:r w:rsidRPr="000318BD">
        <w:rPr>
          <w:rFonts w:ascii="Arial" w:eastAsia="宋体" w:hAnsi="Arial" w:cs="Arial"/>
          <w:color w:val="333333"/>
          <w:kern w:val="0"/>
          <w:szCs w:val="21"/>
        </w:rPr>
        <w:t xml:space="preserve"> </w:t>
      </w:r>
    </w:p>
    <w:p w:rsidR="000318BD" w:rsidRPr="000318BD" w:rsidRDefault="000318BD" w:rsidP="000318BD">
      <w:pPr>
        <w:widowControl/>
        <w:shd w:val="clear" w:color="auto" w:fill="FFFFFF"/>
        <w:spacing w:before="100" w:beforeAutospacing="1" w:after="100" w:afterAutospacing="1" w:line="450" w:lineRule="atLeast"/>
        <w:jc w:val="left"/>
        <w:rPr>
          <w:rFonts w:ascii="Arial" w:eastAsia="宋体" w:hAnsi="Arial" w:cs="Arial"/>
          <w:color w:val="333333"/>
          <w:kern w:val="0"/>
          <w:szCs w:val="21"/>
        </w:rPr>
      </w:pPr>
      <w:r w:rsidRPr="000318BD">
        <w:rPr>
          <w:rFonts w:ascii="Arial" w:eastAsia="宋体" w:hAnsi="Arial" w:cs="Arial"/>
          <w:color w:val="333333"/>
          <w:kern w:val="0"/>
          <w:szCs w:val="21"/>
        </w:rPr>
        <w:t xml:space="preserve">                         </w:t>
      </w:r>
    </w:p>
    <w:p w:rsidR="000318BD" w:rsidRPr="000318BD" w:rsidRDefault="000318BD" w:rsidP="000318BD">
      <w:pPr>
        <w:widowControl/>
        <w:shd w:val="clear" w:color="auto" w:fill="FFFFFF"/>
        <w:spacing w:before="100" w:beforeAutospacing="1" w:after="100" w:afterAutospacing="1" w:line="450" w:lineRule="atLeast"/>
        <w:jc w:val="right"/>
        <w:rPr>
          <w:rFonts w:ascii="Arial" w:eastAsia="宋体" w:hAnsi="Arial" w:cs="Arial"/>
          <w:color w:val="333333"/>
          <w:kern w:val="0"/>
          <w:szCs w:val="21"/>
        </w:rPr>
      </w:pPr>
      <w:r w:rsidRPr="000318BD">
        <w:rPr>
          <w:rFonts w:ascii="Arial" w:eastAsia="宋体" w:hAnsi="Arial" w:cs="Arial"/>
          <w:color w:val="333333"/>
          <w:kern w:val="0"/>
          <w:szCs w:val="21"/>
        </w:rPr>
        <w:t>江西省人力资源和社会保障厅</w:t>
      </w:r>
      <w:r w:rsidRPr="000318BD">
        <w:rPr>
          <w:rFonts w:ascii="Arial" w:eastAsia="宋体" w:hAnsi="Arial" w:cs="Arial"/>
          <w:color w:val="333333"/>
          <w:kern w:val="0"/>
          <w:szCs w:val="21"/>
        </w:rPr>
        <w:br/>
        <w:t>                            2016</w:t>
      </w:r>
      <w:r w:rsidRPr="000318BD">
        <w:rPr>
          <w:rFonts w:ascii="Arial" w:eastAsia="宋体" w:hAnsi="Arial" w:cs="Arial"/>
          <w:color w:val="333333"/>
          <w:kern w:val="0"/>
          <w:szCs w:val="21"/>
        </w:rPr>
        <w:t>年</w:t>
      </w:r>
      <w:r w:rsidRPr="000318BD">
        <w:rPr>
          <w:rFonts w:ascii="Arial" w:eastAsia="宋体" w:hAnsi="Arial" w:cs="Arial"/>
          <w:color w:val="333333"/>
          <w:kern w:val="0"/>
          <w:szCs w:val="21"/>
        </w:rPr>
        <w:t>6</w:t>
      </w:r>
      <w:r w:rsidRPr="000318BD">
        <w:rPr>
          <w:rFonts w:ascii="Arial" w:eastAsia="宋体" w:hAnsi="Arial" w:cs="Arial"/>
          <w:color w:val="333333"/>
          <w:kern w:val="0"/>
          <w:szCs w:val="21"/>
        </w:rPr>
        <w:t>月</w:t>
      </w:r>
      <w:r w:rsidRPr="000318BD">
        <w:rPr>
          <w:rFonts w:ascii="Arial" w:eastAsia="宋体" w:hAnsi="Arial" w:cs="Arial"/>
          <w:color w:val="333333"/>
          <w:kern w:val="0"/>
          <w:szCs w:val="21"/>
        </w:rPr>
        <w:t>17</w:t>
      </w:r>
      <w:r w:rsidRPr="000318BD">
        <w:rPr>
          <w:rFonts w:ascii="Arial" w:eastAsia="宋体" w:hAnsi="Arial" w:cs="Arial"/>
          <w:color w:val="333333"/>
          <w:kern w:val="0"/>
          <w:szCs w:val="21"/>
        </w:rPr>
        <w:t>日</w:t>
      </w:r>
      <w:r w:rsidRPr="000318BD">
        <w:rPr>
          <w:rFonts w:ascii="Arial" w:eastAsia="宋体" w:hAnsi="Arial" w:cs="Arial"/>
          <w:color w:val="333333"/>
          <w:kern w:val="0"/>
          <w:szCs w:val="21"/>
        </w:rPr>
        <w:t xml:space="preserve"> </w:t>
      </w:r>
    </w:p>
    <w:p w:rsidR="000318BD" w:rsidRPr="000318BD" w:rsidRDefault="000318BD" w:rsidP="000318BD">
      <w:pPr>
        <w:widowControl/>
        <w:shd w:val="clear" w:color="auto" w:fill="FFFFFF"/>
        <w:spacing w:before="100" w:beforeAutospacing="1" w:after="100" w:afterAutospacing="1" w:line="450" w:lineRule="atLeast"/>
        <w:jc w:val="left"/>
        <w:rPr>
          <w:rFonts w:ascii="Arial" w:eastAsia="宋体" w:hAnsi="Arial" w:cs="Arial"/>
          <w:color w:val="333333"/>
          <w:kern w:val="0"/>
          <w:szCs w:val="21"/>
        </w:rPr>
      </w:pPr>
      <w:r w:rsidRPr="000318BD">
        <w:rPr>
          <w:rFonts w:ascii="Arial" w:eastAsia="宋体" w:hAnsi="Arial" w:cs="Arial"/>
          <w:color w:val="333333"/>
          <w:kern w:val="0"/>
          <w:szCs w:val="21"/>
        </w:rPr>
        <w:t xml:space="preserve">  </w:t>
      </w:r>
    </w:p>
    <w:p w:rsidR="000318BD" w:rsidRPr="000318BD" w:rsidRDefault="000318BD" w:rsidP="000318BD">
      <w:pPr>
        <w:widowControl/>
        <w:shd w:val="clear" w:color="auto" w:fill="FFFFFF"/>
        <w:spacing w:before="100" w:beforeAutospacing="1" w:after="100" w:afterAutospacing="1" w:line="450" w:lineRule="atLeast"/>
        <w:jc w:val="center"/>
        <w:rPr>
          <w:rFonts w:ascii="Arial" w:eastAsia="宋体" w:hAnsi="Arial" w:cs="Arial"/>
          <w:color w:val="333333"/>
          <w:kern w:val="0"/>
          <w:szCs w:val="21"/>
        </w:rPr>
      </w:pPr>
      <w:r w:rsidRPr="000318BD">
        <w:rPr>
          <w:rFonts w:ascii="Arial" w:eastAsia="宋体" w:hAnsi="Arial" w:cs="Arial"/>
          <w:color w:val="333333"/>
          <w:kern w:val="0"/>
          <w:szCs w:val="21"/>
        </w:rPr>
        <w:t>江西省有突出贡献人才高级专业技术资格审定办法（试行）</w:t>
      </w:r>
      <w:r w:rsidRPr="000318BD">
        <w:rPr>
          <w:rFonts w:ascii="Arial" w:eastAsia="宋体" w:hAnsi="Arial" w:cs="Arial"/>
          <w:color w:val="333333"/>
          <w:kern w:val="0"/>
          <w:szCs w:val="21"/>
        </w:rPr>
        <w:t xml:space="preserve"> </w:t>
      </w:r>
    </w:p>
    <w:p w:rsidR="000318BD" w:rsidRPr="000318BD" w:rsidRDefault="000318BD" w:rsidP="000318BD">
      <w:pPr>
        <w:widowControl/>
        <w:shd w:val="clear" w:color="auto" w:fill="FFFFFF"/>
        <w:spacing w:before="100" w:beforeAutospacing="1" w:after="100" w:afterAutospacing="1" w:line="450" w:lineRule="atLeast"/>
        <w:jc w:val="left"/>
        <w:rPr>
          <w:rFonts w:ascii="Arial" w:eastAsia="宋体" w:hAnsi="Arial" w:cs="Arial"/>
          <w:color w:val="333333"/>
          <w:kern w:val="0"/>
          <w:szCs w:val="21"/>
        </w:rPr>
      </w:pPr>
      <w:r w:rsidRPr="000318BD">
        <w:rPr>
          <w:rFonts w:ascii="Arial" w:eastAsia="宋体" w:hAnsi="Arial" w:cs="Arial"/>
          <w:color w:val="333333"/>
          <w:kern w:val="0"/>
          <w:szCs w:val="21"/>
        </w:rPr>
        <w:t xml:space="preserve">  </w:t>
      </w:r>
    </w:p>
    <w:p w:rsidR="000318BD" w:rsidRPr="000318BD" w:rsidRDefault="000318BD" w:rsidP="007B7A7F">
      <w:pPr>
        <w:widowControl/>
        <w:shd w:val="clear" w:color="auto" w:fill="FFFFFF"/>
        <w:spacing w:before="100" w:beforeAutospacing="1" w:after="100" w:afterAutospacing="1" w:line="400" w:lineRule="exact"/>
        <w:jc w:val="left"/>
        <w:rPr>
          <w:rFonts w:ascii="Arial" w:eastAsia="宋体" w:hAnsi="Arial" w:cs="Arial"/>
          <w:color w:val="333333"/>
          <w:kern w:val="0"/>
          <w:szCs w:val="21"/>
        </w:rPr>
      </w:pPr>
      <w:r w:rsidRPr="000318BD">
        <w:rPr>
          <w:rFonts w:ascii="Arial" w:eastAsia="宋体" w:hAnsi="Arial" w:cs="Arial"/>
          <w:color w:val="333333"/>
          <w:kern w:val="0"/>
          <w:szCs w:val="21"/>
        </w:rPr>
        <w:t xml:space="preserve">　　第一章</w:t>
      </w:r>
      <w:r w:rsidRPr="000318BD">
        <w:rPr>
          <w:rFonts w:ascii="Arial" w:eastAsia="宋体" w:hAnsi="Arial" w:cs="Arial"/>
          <w:color w:val="333333"/>
          <w:kern w:val="0"/>
          <w:szCs w:val="21"/>
        </w:rPr>
        <w:t xml:space="preserve">  </w:t>
      </w:r>
      <w:r w:rsidRPr="000318BD">
        <w:rPr>
          <w:rFonts w:ascii="Arial" w:eastAsia="宋体" w:hAnsi="Arial" w:cs="Arial"/>
          <w:color w:val="333333"/>
          <w:kern w:val="0"/>
          <w:szCs w:val="21"/>
        </w:rPr>
        <w:t>总则</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第一条</w:t>
      </w:r>
      <w:r w:rsidRPr="000318BD">
        <w:rPr>
          <w:rFonts w:ascii="Arial" w:eastAsia="宋体" w:hAnsi="Arial" w:cs="Arial"/>
          <w:color w:val="333333"/>
          <w:kern w:val="0"/>
          <w:szCs w:val="21"/>
        </w:rPr>
        <w:t xml:space="preserve">  </w:t>
      </w:r>
      <w:r w:rsidRPr="000318BD">
        <w:rPr>
          <w:rFonts w:ascii="Arial" w:eastAsia="宋体" w:hAnsi="Arial" w:cs="Arial"/>
          <w:color w:val="333333"/>
          <w:kern w:val="0"/>
          <w:szCs w:val="21"/>
        </w:rPr>
        <w:t>为探索建立以品德、能力和业绩为导向，重在业内和社会认可的专业技术人才评价机制，为本省各类企事业单位有突出贡献人才申报高级专业技术资格开辟</w:t>
      </w:r>
      <w:r w:rsidRPr="000318BD">
        <w:rPr>
          <w:rFonts w:ascii="Arial" w:eastAsia="宋体" w:hAnsi="Arial" w:cs="Arial"/>
          <w:color w:val="333333"/>
          <w:kern w:val="0"/>
          <w:szCs w:val="21"/>
        </w:rPr>
        <w:t>“</w:t>
      </w:r>
      <w:r w:rsidRPr="000318BD">
        <w:rPr>
          <w:rFonts w:ascii="Arial" w:eastAsia="宋体" w:hAnsi="Arial" w:cs="Arial"/>
          <w:color w:val="333333"/>
          <w:kern w:val="0"/>
          <w:szCs w:val="21"/>
        </w:rPr>
        <w:t>绿色通道</w:t>
      </w:r>
      <w:r w:rsidRPr="000318BD">
        <w:rPr>
          <w:rFonts w:ascii="Arial" w:eastAsia="宋体" w:hAnsi="Arial" w:cs="Arial"/>
          <w:color w:val="333333"/>
          <w:kern w:val="0"/>
          <w:szCs w:val="21"/>
        </w:rPr>
        <w:t>”</w:t>
      </w:r>
      <w:r w:rsidRPr="000318BD">
        <w:rPr>
          <w:rFonts w:ascii="Arial" w:eastAsia="宋体" w:hAnsi="Arial" w:cs="Arial"/>
          <w:color w:val="333333"/>
          <w:kern w:val="0"/>
          <w:szCs w:val="21"/>
        </w:rPr>
        <w:t>，努力营造尊重劳动、尊重知识、尊重人才、尊重创造的人才环境，根据国家有关规定，结合江西实际，制定本办法。</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第二条</w:t>
      </w:r>
      <w:r w:rsidRPr="000318BD">
        <w:rPr>
          <w:rFonts w:ascii="Arial" w:eastAsia="宋体" w:hAnsi="Arial" w:cs="Arial"/>
          <w:color w:val="333333"/>
          <w:kern w:val="0"/>
          <w:szCs w:val="21"/>
        </w:rPr>
        <w:t xml:space="preserve">  </w:t>
      </w:r>
      <w:r w:rsidRPr="000318BD">
        <w:rPr>
          <w:rFonts w:ascii="Arial" w:eastAsia="宋体" w:hAnsi="Arial" w:cs="Arial"/>
          <w:color w:val="333333"/>
          <w:kern w:val="0"/>
          <w:szCs w:val="21"/>
        </w:rPr>
        <w:t>本办法所称有突出贡献人才，是指具有特殊潜质、在某一专业领域成果显著、知名度高、社会和业内认可，为本省经济发展和社会进步做出突出贡献的专业技术人才。</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第三条</w:t>
      </w:r>
      <w:r w:rsidRPr="000318BD">
        <w:rPr>
          <w:rFonts w:ascii="Arial" w:eastAsia="宋体" w:hAnsi="Arial" w:cs="Arial"/>
          <w:color w:val="333333"/>
          <w:kern w:val="0"/>
          <w:szCs w:val="21"/>
        </w:rPr>
        <w:t xml:space="preserve">  </w:t>
      </w:r>
      <w:r w:rsidRPr="000318BD">
        <w:rPr>
          <w:rFonts w:ascii="Arial" w:eastAsia="宋体" w:hAnsi="Arial" w:cs="Arial"/>
          <w:color w:val="333333"/>
          <w:kern w:val="0"/>
          <w:szCs w:val="21"/>
        </w:rPr>
        <w:t>有突出贡献人才，可不受学历、资历、论文、外语、继续教育等限制，按本办法申报审定相应的高级专业技术资格。</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第四条</w:t>
      </w:r>
      <w:r w:rsidRPr="000318BD">
        <w:rPr>
          <w:rFonts w:ascii="Arial" w:eastAsia="宋体" w:hAnsi="Arial" w:cs="Arial"/>
          <w:color w:val="333333"/>
          <w:kern w:val="0"/>
          <w:szCs w:val="21"/>
        </w:rPr>
        <w:t xml:space="preserve">  </w:t>
      </w:r>
      <w:r w:rsidRPr="000318BD">
        <w:rPr>
          <w:rFonts w:ascii="Arial" w:eastAsia="宋体" w:hAnsi="Arial" w:cs="Arial"/>
          <w:color w:val="333333"/>
          <w:kern w:val="0"/>
          <w:szCs w:val="21"/>
        </w:rPr>
        <w:t>有突出贡献人才高级专业技术资格审定工作，坚持科学人才观，创新人才评价机制，破除论资排辈的思想观念，</w:t>
      </w:r>
      <w:proofErr w:type="gramStart"/>
      <w:r w:rsidRPr="000318BD">
        <w:rPr>
          <w:rFonts w:ascii="Arial" w:eastAsia="宋体" w:hAnsi="Arial" w:cs="Arial"/>
          <w:color w:val="333333"/>
          <w:kern w:val="0"/>
          <w:szCs w:val="21"/>
        </w:rPr>
        <w:t>不</w:t>
      </w:r>
      <w:proofErr w:type="gramEnd"/>
      <w:r w:rsidRPr="000318BD">
        <w:rPr>
          <w:rFonts w:ascii="Arial" w:eastAsia="宋体" w:hAnsi="Arial" w:cs="Arial"/>
          <w:color w:val="333333"/>
          <w:kern w:val="0"/>
          <w:szCs w:val="21"/>
        </w:rPr>
        <w:t>唯学历、</w:t>
      </w:r>
      <w:proofErr w:type="gramStart"/>
      <w:r w:rsidRPr="000318BD">
        <w:rPr>
          <w:rFonts w:ascii="Arial" w:eastAsia="宋体" w:hAnsi="Arial" w:cs="Arial"/>
          <w:color w:val="333333"/>
          <w:kern w:val="0"/>
          <w:szCs w:val="21"/>
        </w:rPr>
        <w:t>不</w:t>
      </w:r>
      <w:proofErr w:type="gramEnd"/>
      <w:r w:rsidRPr="000318BD">
        <w:rPr>
          <w:rFonts w:ascii="Arial" w:eastAsia="宋体" w:hAnsi="Arial" w:cs="Arial"/>
          <w:color w:val="333333"/>
          <w:kern w:val="0"/>
          <w:szCs w:val="21"/>
        </w:rPr>
        <w:t>唯职称、</w:t>
      </w:r>
      <w:proofErr w:type="gramStart"/>
      <w:r w:rsidRPr="000318BD">
        <w:rPr>
          <w:rFonts w:ascii="Arial" w:eastAsia="宋体" w:hAnsi="Arial" w:cs="Arial"/>
          <w:color w:val="333333"/>
          <w:kern w:val="0"/>
          <w:szCs w:val="21"/>
        </w:rPr>
        <w:t>不</w:t>
      </w:r>
      <w:proofErr w:type="gramEnd"/>
      <w:r w:rsidRPr="000318BD">
        <w:rPr>
          <w:rFonts w:ascii="Arial" w:eastAsia="宋体" w:hAnsi="Arial" w:cs="Arial"/>
          <w:color w:val="333333"/>
          <w:kern w:val="0"/>
          <w:szCs w:val="21"/>
        </w:rPr>
        <w:t>唯资历、</w:t>
      </w:r>
      <w:proofErr w:type="gramStart"/>
      <w:r w:rsidRPr="000318BD">
        <w:rPr>
          <w:rFonts w:ascii="Arial" w:eastAsia="宋体" w:hAnsi="Arial" w:cs="Arial"/>
          <w:color w:val="333333"/>
          <w:kern w:val="0"/>
          <w:szCs w:val="21"/>
        </w:rPr>
        <w:t>不</w:t>
      </w:r>
      <w:proofErr w:type="gramEnd"/>
      <w:r w:rsidRPr="000318BD">
        <w:rPr>
          <w:rFonts w:ascii="Arial" w:eastAsia="宋体" w:hAnsi="Arial" w:cs="Arial"/>
          <w:color w:val="333333"/>
          <w:kern w:val="0"/>
          <w:szCs w:val="21"/>
        </w:rPr>
        <w:t>唯身份，鼓励创新、超越和探索，不拘一格选拔人才。</w:t>
      </w:r>
      <w:r w:rsidRPr="000318BD">
        <w:rPr>
          <w:rFonts w:ascii="Arial" w:eastAsia="宋体" w:hAnsi="Arial" w:cs="Arial"/>
          <w:color w:val="333333"/>
          <w:kern w:val="0"/>
          <w:szCs w:val="21"/>
        </w:rPr>
        <w:br/>
      </w:r>
      <w:r w:rsidRPr="000318BD">
        <w:rPr>
          <w:rFonts w:ascii="Arial" w:eastAsia="宋体" w:hAnsi="Arial" w:cs="Arial"/>
          <w:color w:val="333333"/>
          <w:kern w:val="0"/>
          <w:szCs w:val="21"/>
        </w:rPr>
        <w:lastRenderedPageBreak/>
        <w:t xml:space="preserve">　　第五条</w:t>
      </w:r>
      <w:r w:rsidRPr="000318BD">
        <w:rPr>
          <w:rFonts w:ascii="Arial" w:eastAsia="宋体" w:hAnsi="Arial" w:cs="Arial"/>
          <w:color w:val="333333"/>
          <w:kern w:val="0"/>
          <w:szCs w:val="21"/>
        </w:rPr>
        <w:t xml:space="preserve">  </w:t>
      </w:r>
      <w:r w:rsidRPr="000318BD">
        <w:rPr>
          <w:rFonts w:ascii="Arial" w:eastAsia="宋体" w:hAnsi="Arial" w:cs="Arial"/>
          <w:color w:val="333333"/>
          <w:kern w:val="0"/>
          <w:szCs w:val="21"/>
        </w:rPr>
        <w:t>实行</w:t>
      </w:r>
      <w:r w:rsidRPr="000318BD">
        <w:rPr>
          <w:rFonts w:ascii="Arial" w:eastAsia="宋体" w:hAnsi="Arial" w:cs="Arial"/>
          <w:color w:val="333333"/>
          <w:kern w:val="0"/>
          <w:szCs w:val="21"/>
        </w:rPr>
        <w:t>“</w:t>
      </w:r>
      <w:r w:rsidRPr="000318BD">
        <w:rPr>
          <w:rFonts w:ascii="Arial" w:eastAsia="宋体" w:hAnsi="Arial" w:cs="Arial"/>
          <w:color w:val="333333"/>
          <w:kern w:val="0"/>
          <w:szCs w:val="21"/>
        </w:rPr>
        <w:t>以考代评</w:t>
      </w:r>
      <w:r w:rsidRPr="000318BD">
        <w:rPr>
          <w:rFonts w:ascii="Arial" w:eastAsia="宋体" w:hAnsi="Arial" w:cs="Arial"/>
          <w:color w:val="333333"/>
          <w:kern w:val="0"/>
          <w:szCs w:val="21"/>
        </w:rPr>
        <w:t>”</w:t>
      </w:r>
      <w:r w:rsidRPr="000318BD">
        <w:rPr>
          <w:rFonts w:ascii="Arial" w:eastAsia="宋体" w:hAnsi="Arial" w:cs="Arial"/>
          <w:color w:val="333333"/>
          <w:kern w:val="0"/>
          <w:szCs w:val="21"/>
        </w:rPr>
        <w:t>的系列（专业）专业技术资格，不纳入审定范围。申报审定有从业准入要求的专业技术资格，须先取得相应的执业资格。</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第六条</w:t>
      </w:r>
      <w:r w:rsidRPr="000318BD">
        <w:rPr>
          <w:rFonts w:ascii="Arial" w:eastAsia="宋体" w:hAnsi="Arial" w:cs="Arial"/>
          <w:color w:val="333333"/>
          <w:kern w:val="0"/>
          <w:szCs w:val="21"/>
        </w:rPr>
        <w:t xml:space="preserve">  </w:t>
      </w:r>
      <w:r w:rsidRPr="000318BD">
        <w:rPr>
          <w:rFonts w:ascii="Arial" w:eastAsia="宋体" w:hAnsi="Arial" w:cs="Arial"/>
          <w:color w:val="333333"/>
          <w:kern w:val="0"/>
          <w:szCs w:val="21"/>
        </w:rPr>
        <w:t>专业技术职称实行</w:t>
      </w:r>
      <w:r w:rsidRPr="000318BD">
        <w:rPr>
          <w:rFonts w:ascii="Arial" w:eastAsia="宋体" w:hAnsi="Arial" w:cs="Arial"/>
          <w:color w:val="333333"/>
          <w:kern w:val="0"/>
          <w:szCs w:val="21"/>
        </w:rPr>
        <w:t>“</w:t>
      </w:r>
      <w:r w:rsidRPr="000318BD">
        <w:rPr>
          <w:rFonts w:ascii="Arial" w:eastAsia="宋体" w:hAnsi="Arial" w:cs="Arial"/>
          <w:color w:val="333333"/>
          <w:kern w:val="0"/>
          <w:szCs w:val="21"/>
        </w:rPr>
        <w:t>评聘结合</w:t>
      </w:r>
      <w:r w:rsidRPr="000318BD">
        <w:rPr>
          <w:rFonts w:ascii="Arial" w:eastAsia="宋体" w:hAnsi="Arial" w:cs="Arial"/>
          <w:color w:val="333333"/>
          <w:kern w:val="0"/>
          <w:szCs w:val="21"/>
        </w:rPr>
        <w:t>”</w:t>
      </w:r>
      <w:r w:rsidRPr="000318BD">
        <w:rPr>
          <w:rFonts w:ascii="Arial" w:eastAsia="宋体" w:hAnsi="Arial" w:cs="Arial"/>
          <w:color w:val="333333"/>
          <w:kern w:val="0"/>
          <w:szCs w:val="21"/>
        </w:rPr>
        <w:t>或</w:t>
      </w:r>
      <w:r w:rsidRPr="000318BD">
        <w:rPr>
          <w:rFonts w:ascii="Arial" w:eastAsia="宋体" w:hAnsi="Arial" w:cs="Arial"/>
          <w:color w:val="333333"/>
          <w:kern w:val="0"/>
          <w:szCs w:val="21"/>
        </w:rPr>
        <w:t>“</w:t>
      </w:r>
      <w:r w:rsidRPr="000318BD">
        <w:rPr>
          <w:rFonts w:ascii="Arial" w:eastAsia="宋体" w:hAnsi="Arial" w:cs="Arial"/>
          <w:color w:val="333333"/>
          <w:kern w:val="0"/>
          <w:szCs w:val="21"/>
        </w:rPr>
        <w:t>评后即聘</w:t>
      </w:r>
      <w:r w:rsidRPr="000318BD">
        <w:rPr>
          <w:rFonts w:ascii="Arial" w:eastAsia="宋体" w:hAnsi="Arial" w:cs="Arial"/>
          <w:color w:val="333333"/>
          <w:kern w:val="0"/>
          <w:szCs w:val="21"/>
        </w:rPr>
        <w:t>”</w:t>
      </w:r>
      <w:r w:rsidRPr="000318BD">
        <w:rPr>
          <w:rFonts w:ascii="Arial" w:eastAsia="宋体" w:hAnsi="Arial" w:cs="Arial"/>
          <w:color w:val="333333"/>
          <w:kern w:val="0"/>
          <w:szCs w:val="21"/>
        </w:rPr>
        <w:t>的单位，在单位专业技术岗位结构比例范围内，申报审定高级专业技术资格。</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第七条</w:t>
      </w:r>
      <w:r w:rsidRPr="000318BD">
        <w:rPr>
          <w:rFonts w:ascii="Arial" w:eastAsia="宋体" w:hAnsi="Arial" w:cs="Arial"/>
          <w:color w:val="333333"/>
          <w:kern w:val="0"/>
          <w:szCs w:val="21"/>
        </w:rPr>
        <w:t xml:space="preserve">  </w:t>
      </w:r>
      <w:r w:rsidRPr="000318BD">
        <w:rPr>
          <w:rFonts w:ascii="Arial" w:eastAsia="宋体" w:hAnsi="Arial" w:cs="Arial"/>
          <w:color w:val="333333"/>
          <w:kern w:val="0"/>
          <w:szCs w:val="21"/>
        </w:rPr>
        <w:t>有突出贡献人才高级专业技术资格审定工作，每年组织一次。</w:t>
      </w:r>
      <w:r w:rsidRPr="000318BD">
        <w:rPr>
          <w:rFonts w:ascii="Arial" w:eastAsia="宋体" w:hAnsi="Arial" w:cs="Arial"/>
          <w:color w:val="333333"/>
          <w:kern w:val="0"/>
          <w:szCs w:val="21"/>
        </w:rPr>
        <w:t xml:space="preserve"> </w:t>
      </w:r>
    </w:p>
    <w:p w:rsidR="000318BD" w:rsidRPr="000318BD" w:rsidRDefault="000318BD" w:rsidP="007B7A7F">
      <w:pPr>
        <w:widowControl/>
        <w:shd w:val="clear" w:color="auto" w:fill="FFFFFF"/>
        <w:spacing w:before="100" w:beforeAutospacing="1" w:after="100" w:afterAutospacing="1" w:line="400" w:lineRule="exact"/>
        <w:jc w:val="left"/>
        <w:rPr>
          <w:rFonts w:ascii="Arial" w:eastAsia="宋体" w:hAnsi="Arial" w:cs="Arial"/>
          <w:color w:val="333333"/>
          <w:kern w:val="0"/>
          <w:szCs w:val="21"/>
        </w:rPr>
      </w:pPr>
      <w:r w:rsidRPr="000318BD">
        <w:rPr>
          <w:rFonts w:ascii="Arial" w:eastAsia="宋体" w:hAnsi="Arial" w:cs="Arial"/>
          <w:color w:val="333333"/>
          <w:kern w:val="0"/>
          <w:szCs w:val="21"/>
        </w:rPr>
        <w:t xml:space="preserve">　　第二章</w:t>
      </w:r>
      <w:r w:rsidRPr="000318BD">
        <w:rPr>
          <w:rFonts w:ascii="Arial" w:eastAsia="宋体" w:hAnsi="Arial" w:cs="Arial"/>
          <w:color w:val="333333"/>
          <w:kern w:val="0"/>
          <w:szCs w:val="21"/>
        </w:rPr>
        <w:t xml:space="preserve">  </w:t>
      </w:r>
      <w:r w:rsidRPr="000318BD">
        <w:rPr>
          <w:rFonts w:ascii="Arial" w:eastAsia="宋体" w:hAnsi="Arial" w:cs="Arial"/>
          <w:color w:val="333333"/>
          <w:kern w:val="0"/>
          <w:szCs w:val="21"/>
        </w:rPr>
        <w:t>申报条件</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第八条</w:t>
      </w:r>
      <w:r w:rsidRPr="000318BD">
        <w:rPr>
          <w:rFonts w:ascii="Arial" w:eastAsia="宋体" w:hAnsi="Arial" w:cs="Arial"/>
          <w:color w:val="333333"/>
          <w:kern w:val="0"/>
          <w:szCs w:val="21"/>
        </w:rPr>
        <w:t xml:space="preserve">  </w:t>
      </w:r>
      <w:r w:rsidRPr="000318BD">
        <w:rPr>
          <w:rFonts w:ascii="Arial" w:eastAsia="宋体" w:hAnsi="Arial" w:cs="Arial"/>
          <w:color w:val="333333"/>
          <w:kern w:val="0"/>
          <w:szCs w:val="21"/>
        </w:rPr>
        <w:t>有突出贡献人才申报审定高级专业技术资格，应具备以下基本条件：</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（一）遵守国家法律法规，具备良好的职业道德和敬业精神，科研、学术方面无不良诚信问题；</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（二）具备履行相应岗位职责的实际工作能力和专业知识。</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w:t>
      </w:r>
      <w:r w:rsidRPr="000318BD">
        <w:rPr>
          <w:rFonts w:ascii="Arial" w:eastAsia="宋体" w:hAnsi="Arial" w:cs="Arial"/>
          <w:color w:val="FF0000"/>
          <w:kern w:val="0"/>
          <w:szCs w:val="21"/>
        </w:rPr>
        <w:t xml:space="preserve">　第九条</w:t>
      </w:r>
      <w:r w:rsidRPr="000318BD">
        <w:rPr>
          <w:rFonts w:ascii="Arial" w:eastAsia="宋体" w:hAnsi="Arial" w:cs="Arial"/>
          <w:color w:val="FF0000"/>
          <w:kern w:val="0"/>
          <w:szCs w:val="21"/>
        </w:rPr>
        <w:t xml:space="preserve">  </w:t>
      </w:r>
      <w:r w:rsidRPr="000318BD">
        <w:rPr>
          <w:rFonts w:ascii="Arial" w:eastAsia="宋体" w:hAnsi="Arial" w:cs="Arial"/>
          <w:color w:val="FF0000"/>
          <w:kern w:val="0"/>
          <w:szCs w:val="21"/>
        </w:rPr>
        <w:t>具备下列条件之一者，经考核推荐，可申报</w:t>
      </w:r>
      <w:proofErr w:type="gramStart"/>
      <w:r w:rsidRPr="000318BD">
        <w:rPr>
          <w:rFonts w:ascii="Arial" w:eastAsia="宋体" w:hAnsi="Arial" w:cs="Arial"/>
          <w:color w:val="FF0000"/>
          <w:kern w:val="0"/>
          <w:szCs w:val="21"/>
        </w:rPr>
        <w:t>审定正</w:t>
      </w:r>
      <w:proofErr w:type="gramEnd"/>
      <w:r w:rsidRPr="000318BD">
        <w:rPr>
          <w:rFonts w:ascii="Arial" w:eastAsia="宋体" w:hAnsi="Arial" w:cs="Arial"/>
          <w:color w:val="FF0000"/>
          <w:kern w:val="0"/>
          <w:szCs w:val="21"/>
        </w:rPr>
        <w:t>高级专业技术资格：</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（一）千人计划、青年千人计划、万人计划、长江学者奖励计划、中科院百人计划、国家百千万人才工程、全国文化名家暨</w:t>
      </w:r>
      <w:r w:rsidRPr="000318BD">
        <w:rPr>
          <w:rFonts w:ascii="Arial" w:eastAsia="宋体" w:hAnsi="Arial" w:cs="Arial"/>
          <w:color w:val="333333"/>
          <w:kern w:val="0"/>
          <w:szCs w:val="21"/>
        </w:rPr>
        <w:t>“</w:t>
      </w:r>
      <w:r w:rsidRPr="000318BD">
        <w:rPr>
          <w:rFonts w:ascii="Arial" w:eastAsia="宋体" w:hAnsi="Arial" w:cs="Arial"/>
          <w:color w:val="333333"/>
          <w:kern w:val="0"/>
          <w:szCs w:val="21"/>
        </w:rPr>
        <w:t>四个一批</w:t>
      </w:r>
      <w:r w:rsidRPr="000318BD">
        <w:rPr>
          <w:rFonts w:ascii="Arial" w:eastAsia="宋体" w:hAnsi="Arial" w:cs="Arial"/>
          <w:color w:val="333333"/>
          <w:kern w:val="0"/>
          <w:szCs w:val="21"/>
        </w:rPr>
        <w:t>”</w:t>
      </w:r>
      <w:r w:rsidRPr="000318BD">
        <w:rPr>
          <w:rFonts w:ascii="Arial" w:eastAsia="宋体" w:hAnsi="Arial" w:cs="Arial"/>
          <w:color w:val="333333"/>
          <w:kern w:val="0"/>
          <w:szCs w:val="21"/>
        </w:rPr>
        <w:t>人才等国家重大人才工程入选人员；</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（二）国家杰出（优秀）青年科学基金获得者，或中国青年科技奖获得者；</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（三）国家有突出贡献中青年专家或享受国务院特殊津贴专家（专业技术人才类）、江西省突出贡献人才（专业技术人才类）、省主要学科学术和技术带头人；</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（四）获得国家自然科学、技术发明、科技进步一等奖或二等奖（个人排名前五）；</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（五）获得省部级自然科学、技术发明、科技进步一等奖（个人排名前三）或二等奖（个人排名第一）；</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（六）获得国家社会科学基金项目优秀成果一等奖（个人排名前三）或二等奖（个人排名第一）；</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（七）获得国家级教学成果特等奖（个人排名前三）或一等奖（个人排名前三）或二等奖（个人排名第一）；</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（八）获得省级社会科学优秀成果一等奖（个人排名第一）；</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（九）获得中国专利金奖（个人排名前三），或中国专利优秀奖（个人排名前二）</w:t>
      </w:r>
      <w:r w:rsidRPr="000318BD">
        <w:rPr>
          <w:rFonts w:ascii="Arial" w:eastAsia="宋体" w:hAnsi="Arial" w:cs="Arial"/>
          <w:color w:val="333333"/>
          <w:kern w:val="0"/>
          <w:szCs w:val="21"/>
        </w:rPr>
        <w:t>2</w:t>
      </w:r>
      <w:r w:rsidRPr="000318BD">
        <w:rPr>
          <w:rFonts w:ascii="Arial" w:eastAsia="宋体" w:hAnsi="Arial" w:cs="Arial"/>
          <w:color w:val="333333"/>
          <w:kern w:val="0"/>
          <w:szCs w:val="21"/>
        </w:rPr>
        <w:t>项；</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（十）获得全国农牧渔业丰收奖（成果奖）一等奖（个人排名前三）；</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（十一）获得全国性文艺新闻出版奖（以《全国性文艺新闻出版评奖整改总体方案》公布的调整后奖项为准）一等奖的主创或主演人员（个人排名第一）；</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（十二）在《</w:t>
      </w:r>
      <w:r w:rsidRPr="000318BD">
        <w:rPr>
          <w:rFonts w:ascii="Arial" w:eastAsia="宋体" w:hAnsi="Arial" w:cs="Arial"/>
          <w:color w:val="333333"/>
          <w:kern w:val="0"/>
          <w:szCs w:val="21"/>
        </w:rPr>
        <w:t>Nature</w:t>
      </w:r>
      <w:r w:rsidRPr="000318BD">
        <w:rPr>
          <w:rFonts w:ascii="Arial" w:eastAsia="宋体" w:hAnsi="Arial" w:cs="Arial"/>
          <w:color w:val="333333"/>
          <w:kern w:val="0"/>
          <w:szCs w:val="21"/>
        </w:rPr>
        <w:t>》、《</w:t>
      </w:r>
      <w:r w:rsidRPr="000318BD">
        <w:rPr>
          <w:rFonts w:ascii="Arial" w:eastAsia="宋体" w:hAnsi="Arial" w:cs="Arial"/>
          <w:color w:val="333333"/>
          <w:kern w:val="0"/>
          <w:szCs w:val="21"/>
        </w:rPr>
        <w:t>Science</w:t>
      </w:r>
      <w:r w:rsidRPr="000318BD">
        <w:rPr>
          <w:rFonts w:ascii="Arial" w:eastAsia="宋体" w:hAnsi="Arial" w:cs="Arial"/>
          <w:color w:val="333333"/>
          <w:kern w:val="0"/>
          <w:szCs w:val="21"/>
        </w:rPr>
        <w:t>》杂志以第一作者或通讯作者发表原创性学术论文；</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（十三）国家</w:t>
      </w:r>
      <w:r w:rsidRPr="000318BD">
        <w:rPr>
          <w:rFonts w:ascii="Arial" w:eastAsia="宋体" w:hAnsi="Arial" w:cs="Arial"/>
          <w:color w:val="333333"/>
          <w:kern w:val="0"/>
          <w:szCs w:val="21"/>
        </w:rPr>
        <w:t>“973”</w:t>
      </w:r>
      <w:r w:rsidRPr="000318BD">
        <w:rPr>
          <w:rFonts w:ascii="Arial" w:eastAsia="宋体" w:hAnsi="Arial" w:cs="Arial"/>
          <w:color w:val="333333"/>
          <w:kern w:val="0"/>
          <w:szCs w:val="21"/>
        </w:rPr>
        <w:t>计划首席科学家，或国家</w:t>
      </w:r>
      <w:r w:rsidRPr="000318BD">
        <w:rPr>
          <w:rFonts w:ascii="Arial" w:eastAsia="宋体" w:hAnsi="Arial" w:cs="Arial"/>
          <w:color w:val="333333"/>
          <w:kern w:val="0"/>
          <w:szCs w:val="21"/>
        </w:rPr>
        <w:t>“863”</w:t>
      </w:r>
      <w:r w:rsidRPr="000318BD">
        <w:rPr>
          <w:rFonts w:ascii="Arial" w:eastAsia="宋体" w:hAnsi="Arial" w:cs="Arial"/>
          <w:color w:val="333333"/>
          <w:kern w:val="0"/>
          <w:szCs w:val="21"/>
        </w:rPr>
        <w:t>计划重大项目负责人、国家科技支撑计划重大项目负责人、国家自然科学和社会科学基金重点项目研究计划负责人；</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（十四）掌握本专业领域的关键技术，研发并经</w:t>
      </w:r>
      <w:proofErr w:type="gramStart"/>
      <w:r w:rsidRPr="000318BD">
        <w:rPr>
          <w:rFonts w:ascii="Arial" w:eastAsia="宋体" w:hAnsi="Arial" w:cs="Arial"/>
          <w:color w:val="333333"/>
          <w:kern w:val="0"/>
          <w:szCs w:val="21"/>
        </w:rPr>
        <w:t>省级行业</w:t>
      </w:r>
      <w:proofErr w:type="gramEnd"/>
      <w:r w:rsidRPr="000318BD">
        <w:rPr>
          <w:rFonts w:ascii="Arial" w:eastAsia="宋体" w:hAnsi="Arial" w:cs="Arial"/>
          <w:color w:val="333333"/>
          <w:kern w:val="0"/>
          <w:szCs w:val="21"/>
        </w:rPr>
        <w:t>主管部门认定的新产品、新工艺、新发明、新品种、新技术等成果（单项）在生产中转化应用，近三年年均新增产值</w:t>
      </w:r>
      <w:r w:rsidRPr="000318BD">
        <w:rPr>
          <w:rFonts w:ascii="Arial" w:eastAsia="宋体" w:hAnsi="Arial" w:cs="Arial"/>
          <w:color w:val="333333"/>
          <w:kern w:val="0"/>
          <w:szCs w:val="21"/>
        </w:rPr>
        <w:t>3000</w:t>
      </w:r>
      <w:r w:rsidRPr="000318BD">
        <w:rPr>
          <w:rFonts w:ascii="Arial" w:eastAsia="宋体" w:hAnsi="Arial" w:cs="Arial"/>
          <w:color w:val="333333"/>
          <w:kern w:val="0"/>
          <w:szCs w:val="21"/>
        </w:rPr>
        <w:t>万元以上或年均新增上缴税金</w:t>
      </w:r>
      <w:r w:rsidRPr="000318BD">
        <w:rPr>
          <w:rFonts w:ascii="Arial" w:eastAsia="宋体" w:hAnsi="Arial" w:cs="Arial"/>
          <w:color w:val="333333"/>
          <w:kern w:val="0"/>
          <w:szCs w:val="21"/>
        </w:rPr>
        <w:t>100</w:t>
      </w:r>
      <w:r w:rsidRPr="000318BD">
        <w:rPr>
          <w:rFonts w:ascii="Arial" w:eastAsia="宋体" w:hAnsi="Arial" w:cs="Arial"/>
          <w:color w:val="333333"/>
          <w:kern w:val="0"/>
          <w:szCs w:val="21"/>
        </w:rPr>
        <w:t>万元以上的第一完成人（需提供发明专利或成果证书，</w:t>
      </w:r>
      <w:r w:rsidRPr="000318BD">
        <w:rPr>
          <w:rFonts w:ascii="Arial" w:eastAsia="宋体" w:hAnsi="Arial" w:cs="Arial"/>
          <w:color w:val="333333"/>
          <w:kern w:val="0"/>
          <w:szCs w:val="21"/>
        </w:rPr>
        <w:lastRenderedPageBreak/>
        <w:t>成果转化登记及针对该成果所产生的经济效益的相关销售、税务证明材料，并能证明本人为第一完成人）。</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w:t>
      </w:r>
      <w:r w:rsidRPr="000318BD">
        <w:rPr>
          <w:rFonts w:ascii="Arial" w:eastAsia="宋体" w:hAnsi="Arial" w:cs="Arial"/>
          <w:color w:val="FF0000"/>
          <w:kern w:val="0"/>
          <w:szCs w:val="21"/>
        </w:rPr>
        <w:t xml:space="preserve">　第十条</w:t>
      </w:r>
      <w:r w:rsidRPr="000318BD">
        <w:rPr>
          <w:rFonts w:ascii="Arial" w:eastAsia="宋体" w:hAnsi="Arial" w:cs="Arial"/>
          <w:color w:val="FF0000"/>
          <w:kern w:val="0"/>
          <w:szCs w:val="21"/>
        </w:rPr>
        <w:t xml:space="preserve">  </w:t>
      </w:r>
      <w:r w:rsidRPr="000318BD">
        <w:rPr>
          <w:rFonts w:ascii="Arial" w:eastAsia="宋体" w:hAnsi="Arial" w:cs="Arial"/>
          <w:color w:val="FF0000"/>
          <w:kern w:val="0"/>
          <w:szCs w:val="21"/>
        </w:rPr>
        <w:t>具备下列条件之一者，经考核推荐，可申报审定副高级专业技术资格：</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（一）省青年科学家，或省优秀中青年社会科学专家；</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（二）获得国家自然科学、技术发明、科技进步二等奖（个人排名前七）；</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（三）获得省部级自然科学、技术发明、科技进步二等奖（个人排名前二）或三等奖（个人排名第一）</w:t>
      </w:r>
      <w:r w:rsidRPr="000318BD">
        <w:rPr>
          <w:rFonts w:ascii="Arial" w:eastAsia="宋体" w:hAnsi="Arial" w:cs="Arial"/>
          <w:color w:val="333333"/>
          <w:kern w:val="0"/>
          <w:szCs w:val="21"/>
        </w:rPr>
        <w:t>2</w:t>
      </w:r>
      <w:r w:rsidRPr="000318BD">
        <w:rPr>
          <w:rFonts w:ascii="Arial" w:eastAsia="宋体" w:hAnsi="Arial" w:cs="Arial"/>
          <w:color w:val="333333"/>
          <w:kern w:val="0"/>
          <w:szCs w:val="21"/>
        </w:rPr>
        <w:t>项；</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（四）获得国家社会科学基金项目优秀成果二等奖（个人排名前二）或三等奖（个人排名第一）；</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（五）获得国家级教学成果二等奖（个人排名前三）；</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（六）获得省级社会科学优秀成果二等奖（个人排名第一）</w:t>
      </w:r>
      <w:r w:rsidRPr="000318BD">
        <w:rPr>
          <w:rFonts w:ascii="Arial" w:eastAsia="宋体" w:hAnsi="Arial" w:cs="Arial"/>
          <w:color w:val="333333"/>
          <w:kern w:val="0"/>
          <w:szCs w:val="21"/>
        </w:rPr>
        <w:t>2</w:t>
      </w:r>
      <w:r w:rsidRPr="000318BD">
        <w:rPr>
          <w:rFonts w:ascii="Arial" w:eastAsia="宋体" w:hAnsi="Arial" w:cs="Arial"/>
          <w:color w:val="333333"/>
          <w:kern w:val="0"/>
          <w:szCs w:val="21"/>
        </w:rPr>
        <w:t>项；</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（七）获得中国专利优秀奖（个人排名前二），或江西省专利奖（个人排名前二）；或获得中国（国外）发明专利授权</w:t>
      </w:r>
      <w:r w:rsidRPr="000318BD">
        <w:rPr>
          <w:rFonts w:ascii="Arial" w:eastAsia="宋体" w:hAnsi="Arial" w:cs="Arial"/>
          <w:color w:val="333333"/>
          <w:kern w:val="0"/>
          <w:szCs w:val="21"/>
        </w:rPr>
        <w:t>4</w:t>
      </w:r>
      <w:r w:rsidRPr="000318BD">
        <w:rPr>
          <w:rFonts w:ascii="Arial" w:eastAsia="宋体" w:hAnsi="Arial" w:cs="Arial"/>
          <w:color w:val="333333"/>
          <w:kern w:val="0"/>
          <w:szCs w:val="21"/>
        </w:rPr>
        <w:t>项（个人排名前二）并至少有</w:t>
      </w:r>
      <w:r w:rsidRPr="000318BD">
        <w:rPr>
          <w:rFonts w:ascii="Arial" w:eastAsia="宋体" w:hAnsi="Arial" w:cs="Arial"/>
          <w:color w:val="333333"/>
          <w:kern w:val="0"/>
          <w:szCs w:val="21"/>
        </w:rPr>
        <w:t>1</w:t>
      </w:r>
      <w:r w:rsidRPr="000318BD">
        <w:rPr>
          <w:rFonts w:ascii="Arial" w:eastAsia="宋体" w:hAnsi="Arial" w:cs="Arial"/>
          <w:color w:val="333333"/>
          <w:kern w:val="0"/>
          <w:szCs w:val="21"/>
        </w:rPr>
        <w:t>项专利实现了成果转化；</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（八）获得国家级动植物新品种审定（个人排名前三）；</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（九）获得全国农牧渔业丰收奖（成果奖）二等奖（个人排名前二）；</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（十）获得全国性文艺新闻出版奖（以《全国性文艺新闻出版评奖整改总体方案》公布的调整后奖项为准）二等奖的主创或主演人员（个人排名第一）；</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（十一）掌握本专业领域的关键技术，研发并经</w:t>
      </w:r>
      <w:proofErr w:type="gramStart"/>
      <w:r w:rsidRPr="000318BD">
        <w:rPr>
          <w:rFonts w:ascii="Arial" w:eastAsia="宋体" w:hAnsi="Arial" w:cs="Arial"/>
          <w:color w:val="333333"/>
          <w:kern w:val="0"/>
          <w:szCs w:val="21"/>
        </w:rPr>
        <w:t>省级行业</w:t>
      </w:r>
      <w:proofErr w:type="gramEnd"/>
      <w:r w:rsidRPr="000318BD">
        <w:rPr>
          <w:rFonts w:ascii="Arial" w:eastAsia="宋体" w:hAnsi="Arial" w:cs="Arial"/>
          <w:color w:val="333333"/>
          <w:kern w:val="0"/>
          <w:szCs w:val="21"/>
        </w:rPr>
        <w:t>主管部门认定的新产品、新工艺、新发明、新品种、新技术等成果（单项）在生产中转化应用，近三年年均新增产值</w:t>
      </w:r>
      <w:r w:rsidRPr="000318BD">
        <w:rPr>
          <w:rFonts w:ascii="Arial" w:eastAsia="宋体" w:hAnsi="Arial" w:cs="Arial"/>
          <w:color w:val="333333"/>
          <w:kern w:val="0"/>
          <w:szCs w:val="21"/>
        </w:rPr>
        <w:t>3000</w:t>
      </w:r>
      <w:r w:rsidRPr="000318BD">
        <w:rPr>
          <w:rFonts w:ascii="Arial" w:eastAsia="宋体" w:hAnsi="Arial" w:cs="Arial"/>
          <w:color w:val="333333"/>
          <w:kern w:val="0"/>
          <w:szCs w:val="21"/>
        </w:rPr>
        <w:t>万元以上或年均新增上缴税金</w:t>
      </w:r>
      <w:r w:rsidRPr="000318BD">
        <w:rPr>
          <w:rFonts w:ascii="Arial" w:eastAsia="宋体" w:hAnsi="Arial" w:cs="Arial"/>
          <w:color w:val="333333"/>
          <w:kern w:val="0"/>
          <w:szCs w:val="21"/>
        </w:rPr>
        <w:t>100</w:t>
      </w:r>
      <w:r w:rsidRPr="000318BD">
        <w:rPr>
          <w:rFonts w:ascii="Arial" w:eastAsia="宋体" w:hAnsi="Arial" w:cs="Arial"/>
          <w:color w:val="333333"/>
          <w:kern w:val="0"/>
          <w:szCs w:val="21"/>
        </w:rPr>
        <w:t>万元以上的第二完成人；或近三年年均新增产值</w:t>
      </w:r>
      <w:r w:rsidRPr="000318BD">
        <w:rPr>
          <w:rFonts w:ascii="Arial" w:eastAsia="宋体" w:hAnsi="Arial" w:cs="Arial"/>
          <w:color w:val="333333"/>
          <w:kern w:val="0"/>
          <w:szCs w:val="21"/>
        </w:rPr>
        <w:t>2000</w:t>
      </w:r>
      <w:r w:rsidRPr="000318BD">
        <w:rPr>
          <w:rFonts w:ascii="Arial" w:eastAsia="宋体" w:hAnsi="Arial" w:cs="Arial"/>
          <w:color w:val="333333"/>
          <w:kern w:val="0"/>
          <w:szCs w:val="21"/>
        </w:rPr>
        <w:t>万元以上或年均新增上缴税金</w:t>
      </w:r>
      <w:r w:rsidRPr="000318BD">
        <w:rPr>
          <w:rFonts w:ascii="Arial" w:eastAsia="宋体" w:hAnsi="Arial" w:cs="Arial"/>
          <w:color w:val="333333"/>
          <w:kern w:val="0"/>
          <w:szCs w:val="21"/>
        </w:rPr>
        <w:t>70</w:t>
      </w:r>
      <w:r w:rsidRPr="000318BD">
        <w:rPr>
          <w:rFonts w:ascii="Arial" w:eastAsia="宋体" w:hAnsi="Arial" w:cs="Arial"/>
          <w:color w:val="333333"/>
          <w:kern w:val="0"/>
          <w:szCs w:val="21"/>
        </w:rPr>
        <w:t>万元以上的第一完成人（需提供发明专利或成果证书，成果转化登记及针对该成果所产生的经济效益的相关销售、税务证明材料，并能证明本人为第一或第二完成人）。</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第十一条</w:t>
      </w:r>
      <w:r w:rsidRPr="000318BD">
        <w:rPr>
          <w:rFonts w:ascii="Arial" w:eastAsia="宋体" w:hAnsi="Arial" w:cs="Arial"/>
          <w:color w:val="333333"/>
          <w:kern w:val="0"/>
          <w:szCs w:val="21"/>
        </w:rPr>
        <w:t xml:space="preserve">  </w:t>
      </w:r>
      <w:r w:rsidRPr="000318BD">
        <w:rPr>
          <w:rFonts w:ascii="Arial" w:eastAsia="宋体" w:hAnsi="Arial" w:cs="Arial"/>
          <w:color w:val="333333"/>
          <w:kern w:val="0"/>
          <w:szCs w:val="21"/>
        </w:rPr>
        <w:t>上述申报条件中所指的各类奖项、项目及成果（若奖励证书上载明为集体成果，则应提供成果申报书或项目立项书及批复等能证明本人作用的佐证材料），应为近五年来取得（终算时间与评审一致）。已通过评审或审定使用过的，不能再次在申报</w:t>
      </w:r>
      <w:proofErr w:type="gramStart"/>
      <w:r w:rsidRPr="000318BD">
        <w:rPr>
          <w:rFonts w:ascii="Arial" w:eastAsia="宋体" w:hAnsi="Arial" w:cs="Arial"/>
          <w:color w:val="333333"/>
          <w:kern w:val="0"/>
          <w:szCs w:val="21"/>
        </w:rPr>
        <w:t>审定高</w:t>
      </w:r>
      <w:proofErr w:type="gramEnd"/>
      <w:r w:rsidRPr="000318BD">
        <w:rPr>
          <w:rFonts w:ascii="Arial" w:eastAsia="宋体" w:hAnsi="Arial" w:cs="Arial"/>
          <w:color w:val="333333"/>
          <w:kern w:val="0"/>
          <w:szCs w:val="21"/>
        </w:rPr>
        <w:t>一级专业技术资格时使用。</w:t>
      </w:r>
      <w:r w:rsidRPr="000318BD">
        <w:rPr>
          <w:rFonts w:ascii="Arial" w:eastAsia="宋体" w:hAnsi="Arial" w:cs="Arial"/>
          <w:color w:val="333333"/>
          <w:kern w:val="0"/>
          <w:szCs w:val="21"/>
        </w:rPr>
        <w:t xml:space="preserve"> </w:t>
      </w:r>
    </w:p>
    <w:p w:rsidR="000318BD" w:rsidRPr="000318BD" w:rsidRDefault="000318BD" w:rsidP="007B7A7F">
      <w:pPr>
        <w:widowControl/>
        <w:shd w:val="clear" w:color="auto" w:fill="FFFFFF"/>
        <w:spacing w:before="100" w:beforeAutospacing="1" w:after="100" w:afterAutospacing="1" w:line="400" w:lineRule="exact"/>
        <w:jc w:val="left"/>
        <w:rPr>
          <w:rFonts w:ascii="Arial" w:eastAsia="宋体" w:hAnsi="Arial" w:cs="Arial"/>
          <w:color w:val="333333"/>
          <w:kern w:val="0"/>
          <w:szCs w:val="21"/>
        </w:rPr>
      </w:pPr>
      <w:r w:rsidRPr="000318BD">
        <w:rPr>
          <w:rFonts w:ascii="Arial" w:eastAsia="宋体" w:hAnsi="Arial" w:cs="Arial"/>
          <w:color w:val="333333"/>
          <w:kern w:val="0"/>
          <w:szCs w:val="21"/>
        </w:rPr>
        <w:t xml:space="preserve">　　第三章</w:t>
      </w:r>
      <w:r w:rsidRPr="000318BD">
        <w:rPr>
          <w:rFonts w:ascii="Arial" w:eastAsia="宋体" w:hAnsi="Arial" w:cs="Arial"/>
          <w:color w:val="333333"/>
          <w:kern w:val="0"/>
          <w:szCs w:val="21"/>
        </w:rPr>
        <w:t xml:space="preserve">  </w:t>
      </w:r>
      <w:r w:rsidRPr="000318BD">
        <w:rPr>
          <w:rFonts w:ascii="Arial" w:eastAsia="宋体" w:hAnsi="Arial" w:cs="Arial"/>
          <w:color w:val="333333"/>
          <w:kern w:val="0"/>
          <w:szCs w:val="21"/>
        </w:rPr>
        <w:t>审定程序</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第十二条</w:t>
      </w:r>
      <w:r w:rsidRPr="000318BD">
        <w:rPr>
          <w:rFonts w:ascii="Arial" w:eastAsia="宋体" w:hAnsi="Arial" w:cs="Arial"/>
          <w:color w:val="333333"/>
          <w:kern w:val="0"/>
          <w:szCs w:val="21"/>
        </w:rPr>
        <w:t xml:space="preserve">  </w:t>
      </w:r>
      <w:r w:rsidRPr="000318BD">
        <w:rPr>
          <w:rFonts w:ascii="Arial" w:eastAsia="宋体" w:hAnsi="Arial" w:cs="Arial"/>
          <w:color w:val="333333"/>
          <w:kern w:val="0"/>
          <w:szCs w:val="21"/>
        </w:rPr>
        <w:t>有突出贡献人才申报审定高级专业技术资格，应按以下程序进行：</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一）个人申报。个人根据所学知识、从事专业、研究方向、实际工作需要，向所在单位申报审定相应高级专业技术资格，并如实提交《江西省有突出贡献人才高级专业技术资格审定表》（一式三份）和相应佐证材料原件和复印件。</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（二）单位考核推荐。所在单位应对申报人员品德、知识、能力、业绩、水平进行客观评价和考核推荐，对申报人员的申报材料和有效证件原件进行审核把关，并在本单位公众场</w:t>
      </w:r>
      <w:r w:rsidRPr="000318BD">
        <w:rPr>
          <w:rFonts w:ascii="Arial" w:eastAsia="宋体" w:hAnsi="Arial" w:cs="Arial"/>
          <w:color w:val="333333"/>
          <w:kern w:val="0"/>
          <w:szCs w:val="21"/>
        </w:rPr>
        <w:lastRenderedPageBreak/>
        <w:t>所对拟推荐人员及其业绩、成果等证明材料进行公示公展五个工作日，经公示无异议的人员，由所在单位负责人签字盖章后方可推荐上报。</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（三）主管部门审核。重点核实各单位报送的申报材料是否真实、准确、齐全，在《江西省有突出贡献人才高级专业技术资格审定表》上签署推荐意见，按隶属关系报送政府</w:t>
      </w:r>
      <w:proofErr w:type="gramStart"/>
      <w:r w:rsidRPr="000318BD">
        <w:rPr>
          <w:rFonts w:ascii="Arial" w:eastAsia="宋体" w:hAnsi="Arial" w:cs="Arial"/>
          <w:color w:val="333333"/>
          <w:kern w:val="0"/>
          <w:szCs w:val="21"/>
        </w:rPr>
        <w:t>人社部门</w:t>
      </w:r>
      <w:proofErr w:type="gramEnd"/>
      <w:r w:rsidRPr="000318BD">
        <w:rPr>
          <w:rFonts w:ascii="Arial" w:eastAsia="宋体" w:hAnsi="Arial" w:cs="Arial"/>
          <w:color w:val="333333"/>
          <w:kern w:val="0"/>
          <w:szCs w:val="21"/>
        </w:rPr>
        <w:t>逐级审核。</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（四）专家审定。省</w:t>
      </w:r>
      <w:proofErr w:type="gramStart"/>
      <w:r w:rsidRPr="000318BD">
        <w:rPr>
          <w:rFonts w:ascii="Arial" w:eastAsia="宋体" w:hAnsi="Arial" w:cs="Arial"/>
          <w:color w:val="333333"/>
          <w:kern w:val="0"/>
          <w:szCs w:val="21"/>
        </w:rPr>
        <w:t>人社厅</w:t>
      </w:r>
      <w:proofErr w:type="gramEnd"/>
      <w:r w:rsidRPr="000318BD">
        <w:rPr>
          <w:rFonts w:ascii="Arial" w:eastAsia="宋体" w:hAnsi="Arial" w:cs="Arial"/>
          <w:color w:val="333333"/>
          <w:kern w:val="0"/>
          <w:szCs w:val="21"/>
        </w:rPr>
        <w:t>组织专家对申报人员的业绩、成果等贡献情况进行评价，审定其相应专业技术资格。</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具有高级专业技术资格自主评审权的单位</w:t>
      </w:r>
      <w:r w:rsidRPr="000318BD">
        <w:rPr>
          <w:rFonts w:ascii="Arial" w:eastAsia="宋体" w:hAnsi="Arial" w:cs="Arial"/>
          <w:color w:val="333333"/>
          <w:kern w:val="0"/>
          <w:szCs w:val="21"/>
        </w:rPr>
        <w:t>,</w:t>
      </w:r>
      <w:r w:rsidRPr="000318BD">
        <w:rPr>
          <w:rFonts w:ascii="Arial" w:eastAsia="宋体" w:hAnsi="Arial" w:cs="Arial"/>
          <w:color w:val="333333"/>
          <w:kern w:val="0"/>
          <w:szCs w:val="21"/>
        </w:rPr>
        <w:t>其有突出贡献人才申报自主评审系列（专业）高级专业技术资格，纳入本单位高级专业技术资格评审委员会评审。</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（五）公示批复。审定结果由省职称工作办公室在省人力资源社会保障厅网站上向社会公示五个工作日，对公示无异议或虽有异议但经查实无问题的人员，由省人力资源社会保障</w:t>
      </w:r>
      <w:proofErr w:type="gramStart"/>
      <w:r w:rsidRPr="000318BD">
        <w:rPr>
          <w:rFonts w:ascii="Arial" w:eastAsia="宋体" w:hAnsi="Arial" w:cs="Arial"/>
          <w:color w:val="333333"/>
          <w:kern w:val="0"/>
          <w:szCs w:val="21"/>
        </w:rPr>
        <w:t>厅予以</w:t>
      </w:r>
      <w:proofErr w:type="gramEnd"/>
      <w:r w:rsidRPr="000318BD">
        <w:rPr>
          <w:rFonts w:ascii="Arial" w:eastAsia="宋体" w:hAnsi="Arial" w:cs="Arial"/>
          <w:color w:val="333333"/>
          <w:kern w:val="0"/>
          <w:szCs w:val="21"/>
        </w:rPr>
        <w:t>批复并颁发高级专业技术资格证书。</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第十三条</w:t>
      </w:r>
      <w:r w:rsidRPr="000318BD">
        <w:rPr>
          <w:rFonts w:ascii="Arial" w:eastAsia="宋体" w:hAnsi="Arial" w:cs="Arial"/>
          <w:color w:val="333333"/>
          <w:kern w:val="0"/>
          <w:szCs w:val="21"/>
        </w:rPr>
        <w:t xml:space="preserve">  </w:t>
      </w:r>
      <w:r w:rsidRPr="000318BD">
        <w:rPr>
          <w:rFonts w:ascii="Arial" w:eastAsia="宋体" w:hAnsi="Arial" w:cs="Arial"/>
          <w:color w:val="333333"/>
          <w:kern w:val="0"/>
          <w:szCs w:val="21"/>
        </w:rPr>
        <w:t>各地、各部门及审定机构应按职称工作的有关政策规定，坚持审定条件，严格审定程序，确保审定质量。对在申报审定工作中，违反原则，伪造业绩成果和提供虚假证明的个人，一经查实，取消其审定结果，并视情况建议有关部门依法依规处理有关责任人员。</w:t>
      </w:r>
      <w:r w:rsidRPr="000318BD">
        <w:rPr>
          <w:rFonts w:ascii="Arial" w:eastAsia="宋体" w:hAnsi="Arial" w:cs="Arial"/>
          <w:color w:val="333333"/>
          <w:kern w:val="0"/>
          <w:szCs w:val="21"/>
        </w:rPr>
        <w:t xml:space="preserve"> </w:t>
      </w:r>
    </w:p>
    <w:p w:rsidR="000318BD" w:rsidRPr="000318BD" w:rsidRDefault="000318BD" w:rsidP="007B7A7F">
      <w:pPr>
        <w:widowControl/>
        <w:shd w:val="clear" w:color="auto" w:fill="FFFFFF"/>
        <w:spacing w:before="100" w:beforeAutospacing="1" w:after="100" w:afterAutospacing="1" w:line="400" w:lineRule="exact"/>
        <w:jc w:val="left"/>
        <w:rPr>
          <w:rFonts w:ascii="Arial" w:eastAsia="宋体" w:hAnsi="Arial" w:cs="Arial"/>
          <w:color w:val="333333"/>
          <w:kern w:val="0"/>
          <w:szCs w:val="21"/>
        </w:rPr>
      </w:pPr>
      <w:r w:rsidRPr="000318BD">
        <w:rPr>
          <w:rFonts w:ascii="Arial" w:eastAsia="宋体" w:hAnsi="Arial" w:cs="Arial"/>
          <w:color w:val="333333"/>
          <w:kern w:val="0"/>
          <w:szCs w:val="21"/>
        </w:rPr>
        <w:t xml:space="preserve">　　第四章</w:t>
      </w:r>
      <w:r w:rsidRPr="000318BD">
        <w:rPr>
          <w:rFonts w:ascii="Arial" w:eastAsia="宋体" w:hAnsi="Arial" w:cs="Arial"/>
          <w:color w:val="333333"/>
          <w:kern w:val="0"/>
          <w:szCs w:val="21"/>
        </w:rPr>
        <w:t xml:space="preserve">  </w:t>
      </w:r>
      <w:r w:rsidRPr="000318BD">
        <w:rPr>
          <w:rFonts w:ascii="Arial" w:eastAsia="宋体" w:hAnsi="Arial" w:cs="Arial"/>
          <w:color w:val="333333"/>
          <w:kern w:val="0"/>
          <w:szCs w:val="21"/>
        </w:rPr>
        <w:t>附则</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第十四</w:t>
      </w:r>
      <w:r w:rsidRPr="000318BD">
        <w:rPr>
          <w:rFonts w:ascii="Arial" w:eastAsia="宋体" w:hAnsi="Arial" w:cs="Arial"/>
          <w:color w:val="333333"/>
          <w:kern w:val="0"/>
          <w:szCs w:val="21"/>
        </w:rPr>
        <w:t xml:space="preserve">  </w:t>
      </w:r>
      <w:r w:rsidRPr="000318BD">
        <w:rPr>
          <w:rFonts w:ascii="Arial" w:eastAsia="宋体" w:hAnsi="Arial" w:cs="Arial"/>
          <w:color w:val="333333"/>
          <w:kern w:val="0"/>
          <w:szCs w:val="21"/>
        </w:rPr>
        <w:t>条申报审定所需费用，按省财政、物价部门核定的专业技术资格评审费标准执行。</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第十五条</w:t>
      </w:r>
      <w:r w:rsidRPr="000318BD">
        <w:rPr>
          <w:rFonts w:ascii="Arial" w:eastAsia="宋体" w:hAnsi="Arial" w:cs="Arial"/>
          <w:color w:val="333333"/>
          <w:kern w:val="0"/>
          <w:szCs w:val="21"/>
        </w:rPr>
        <w:t xml:space="preserve">  </w:t>
      </w:r>
      <w:r w:rsidRPr="000318BD">
        <w:rPr>
          <w:rFonts w:ascii="Arial" w:eastAsia="宋体" w:hAnsi="Arial" w:cs="Arial"/>
          <w:color w:val="333333"/>
          <w:kern w:val="0"/>
          <w:szCs w:val="21"/>
        </w:rPr>
        <w:t>本办法由江西省人力资源和社会保障厅负责解释。</w:t>
      </w:r>
      <w:r w:rsidRPr="000318BD">
        <w:rPr>
          <w:rFonts w:ascii="Arial" w:eastAsia="宋体" w:hAnsi="Arial" w:cs="Arial"/>
          <w:color w:val="333333"/>
          <w:kern w:val="0"/>
          <w:szCs w:val="21"/>
        </w:rPr>
        <w:br/>
      </w:r>
      <w:r w:rsidRPr="000318BD">
        <w:rPr>
          <w:rFonts w:ascii="Arial" w:eastAsia="宋体" w:hAnsi="Arial" w:cs="Arial"/>
          <w:color w:val="333333"/>
          <w:kern w:val="0"/>
          <w:szCs w:val="21"/>
        </w:rPr>
        <w:t xml:space="preserve">　　第十六条</w:t>
      </w:r>
      <w:r w:rsidRPr="000318BD">
        <w:rPr>
          <w:rFonts w:ascii="Arial" w:eastAsia="宋体" w:hAnsi="Arial" w:cs="Arial"/>
          <w:color w:val="333333"/>
          <w:kern w:val="0"/>
          <w:szCs w:val="21"/>
        </w:rPr>
        <w:t xml:space="preserve">  </w:t>
      </w:r>
      <w:r w:rsidRPr="000318BD">
        <w:rPr>
          <w:rFonts w:ascii="Arial" w:eastAsia="宋体" w:hAnsi="Arial" w:cs="Arial"/>
          <w:color w:val="333333"/>
          <w:kern w:val="0"/>
          <w:szCs w:val="21"/>
        </w:rPr>
        <w:t>本办法自印发之日起施行。原江西省人事厅《关于对有突出贡献的人员审定高级专业技术资格的办法（试行）》（赣人发〔</w:t>
      </w:r>
      <w:r w:rsidRPr="000318BD">
        <w:rPr>
          <w:rFonts w:ascii="Arial" w:eastAsia="宋体" w:hAnsi="Arial" w:cs="Arial"/>
          <w:color w:val="333333"/>
          <w:kern w:val="0"/>
          <w:szCs w:val="21"/>
        </w:rPr>
        <w:t>2002</w:t>
      </w:r>
      <w:r w:rsidRPr="000318BD">
        <w:rPr>
          <w:rFonts w:ascii="Arial" w:eastAsia="宋体" w:hAnsi="Arial" w:cs="Arial"/>
          <w:color w:val="333333"/>
          <w:kern w:val="0"/>
          <w:szCs w:val="21"/>
        </w:rPr>
        <w:t>〕</w:t>
      </w:r>
      <w:r w:rsidRPr="000318BD">
        <w:rPr>
          <w:rFonts w:ascii="Arial" w:eastAsia="宋体" w:hAnsi="Arial" w:cs="Arial"/>
          <w:color w:val="333333"/>
          <w:kern w:val="0"/>
          <w:szCs w:val="21"/>
        </w:rPr>
        <w:t>15</w:t>
      </w:r>
      <w:r w:rsidRPr="000318BD">
        <w:rPr>
          <w:rFonts w:ascii="Arial" w:eastAsia="宋体" w:hAnsi="Arial" w:cs="Arial"/>
          <w:color w:val="333333"/>
          <w:kern w:val="0"/>
          <w:szCs w:val="21"/>
        </w:rPr>
        <w:t>号）同时废止。</w:t>
      </w:r>
    </w:p>
    <w:p w:rsidR="0088371A" w:rsidRPr="000318BD" w:rsidRDefault="007B7A7F">
      <w:pPr>
        <w:rPr>
          <w:rFonts w:hint="eastAsia"/>
        </w:rPr>
      </w:pPr>
    </w:p>
    <w:sectPr w:rsidR="0088371A" w:rsidRPr="000318BD" w:rsidSect="00817F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18BD"/>
    <w:rsid w:val="000318BD"/>
    <w:rsid w:val="005D453F"/>
    <w:rsid w:val="007A25FD"/>
    <w:rsid w:val="007B7A7F"/>
    <w:rsid w:val="00817F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F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8140968">
      <w:bodyDiv w:val="1"/>
      <w:marLeft w:val="0"/>
      <w:marRight w:val="0"/>
      <w:marTop w:val="0"/>
      <w:marBottom w:val="0"/>
      <w:divBdr>
        <w:top w:val="none" w:sz="0" w:space="0" w:color="auto"/>
        <w:left w:val="none" w:sz="0" w:space="0" w:color="auto"/>
        <w:bottom w:val="none" w:sz="0" w:space="0" w:color="auto"/>
        <w:right w:val="none" w:sz="0" w:space="0" w:color="auto"/>
      </w:divBdr>
      <w:divsChild>
        <w:div w:id="870190946">
          <w:marLeft w:val="0"/>
          <w:marRight w:val="0"/>
          <w:marTop w:val="100"/>
          <w:marBottom w:val="100"/>
          <w:divBdr>
            <w:top w:val="none" w:sz="0" w:space="0" w:color="auto"/>
            <w:left w:val="none" w:sz="0" w:space="0" w:color="auto"/>
            <w:bottom w:val="none" w:sz="0" w:space="0" w:color="auto"/>
            <w:right w:val="none" w:sz="0" w:space="0" w:color="auto"/>
          </w:divBdr>
          <w:divsChild>
            <w:div w:id="297414924">
              <w:marLeft w:val="0"/>
              <w:marRight w:val="0"/>
              <w:marTop w:val="0"/>
              <w:marBottom w:val="0"/>
              <w:divBdr>
                <w:top w:val="none" w:sz="0" w:space="0" w:color="auto"/>
                <w:left w:val="none" w:sz="0" w:space="0" w:color="auto"/>
                <w:bottom w:val="none" w:sz="0" w:space="0" w:color="auto"/>
                <w:right w:val="none" w:sz="0" w:space="0" w:color="auto"/>
              </w:divBdr>
              <w:divsChild>
                <w:div w:id="581715753">
                  <w:marLeft w:val="0"/>
                  <w:marRight w:val="0"/>
                  <w:marTop w:val="75"/>
                  <w:marBottom w:val="0"/>
                  <w:divBdr>
                    <w:top w:val="single" w:sz="6" w:space="4" w:color="A6D0E6"/>
                    <w:left w:val="single" w:sz="6" w:space="0" w:color="A6D0E6"/>
                    <w:bottom w:val="single" w:sz="6" w:space="4" w:color="A6D0E6"/>
                    <w:right w:val="single" w:sz="6" w:space="0" w:color="A6D0E6"/>
                  </w:divBdr>
                  <w:divsChild>
                    <w:div w:id="430647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533</Words>
  <Characters>3041</Characters>
  <Application>Microsoft Office Word</Application>
  <DocSecurity>0</DocSecurity>
  <Lines>25</Lines>
  <Paragraphs>7</Paragraphs>
  <ScaleCrop>false</ScaleCrop>
  <Company>微软中国</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2016-07-01T01:02:00Z</dcterms:created>
  <dcterms:modified xsi:type="dcterms:W3CDTF">2016-07-01T01:04:00Z</dcterms:modified>
</cp:coreProperties>
</file>