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仿宋简体" w:hAnsi="Calibri" w:eastAsia="方正仿宋简体" w:cs="Times New Roman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政法学院研究生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会组织深化改革评估备案表</w:t>
      </w:r>
    </w:p>
    <w:p>
      <w:pPr>
        <w:spacing w:line="56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组织名称：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政法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学院           学院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学生会/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sym w:font="Wingdings" w:char="F0FE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研究生会</w:t>
      </w:r>
    </w:p>
    <w:p>
      <w:pPr>
        <w:spacing w:line="56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如有与项目情况不符的，请在备注栏标明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7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  <w:gridCol w:w="212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评估结论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工作机构架构为“主席团+工作部门”模式，未在工作部门以上或以下设置“中心”、“项目办公室”等常设层级。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 工作人员不超过30人。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 主席团成员不超过3人。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实有3人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现有部门数量不超过5个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 除主席、副主席（轮值执行主席）、部长、副部长、干事外未设其他职务。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 工作人员为共产党员或共青团员。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选拔工作人员时需提供加盖印章的课业成绩单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 主席团由学生（研究生）代表大会（非其委员会、常务委员会、常任代表会议等）或全体学生（研究生）大会选举产生。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由研代会选举产生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 按期规范召开学生（研究生）代表大会或全体学生（研究生）大会。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召开日期为：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 开展了春、秋季学生会组织工作人员全员培训。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每学期开展一次述职会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12. 工作人员参加评奖评优、测评加分、推荐免试攻读研究生等事项时，依据评议结果择优提名，未与其岗位简单挂钩。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召开主席团会审议相关事项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13. 党组织定期听取学生会组织工作汇报，研究决定重大事项。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14. 明确1名团组织负责人指导院级学生会组织；聘任团委老师担任院级学生会组织秘书长。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学院辅导员指导学生会组织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8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二、组织工作架构图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189865</wp:posOffset>
                </wp:positionV>
                <wp:extent cx="2051685" cy="2092960"/>
                <wp:effectExtent l="6350" t="6350" r="8890" b="1524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2092960"/>
                          <a:chOff x="7537" y="29464"/>
                          <a:chExt cx="3231" cy="3296"/>
                        </a:xfrm>
                      </wpg:grpSpPr>
                      <wps:wsp>
                        <wps:cNvPr id="27" name="直接连接符 27"/>
                        <wps:cNvCnPr>
                          <a:stCxn id="7" idx="2"/>
                        </wps:cNvCnPr>
                        <wps:spPr>
                          <a:xfrm flipH="1">
                            <a:off x="9138" y="30052"/>
                            <a:ext cx="42" cy="6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" name="组合 35"/>
                        <wpg:cNvGrpSpPr/>
                        <wpg:grpSpPr>
                          <a:xfrm rot="0">
                            <a:off x="7537" y="29464"/>
                            <a:ext cx="3231" cy="3296"/>
                            <a:chOff x="2365" y="30042"/>
                            <a:chExt cx="3231" cy="3296"/>
                          </a:xfrm>
                        </wpg:grpSpPr>
                        <wpg:grpSp>
                          <wpg:cNvPr id="34" name="组合 34"/>
                          <wpg:cNvGrpSpPr/>
                          <wpg:grpSpPr>
                            <a:xfrm>
                              <a:off x="2365" y="31287"/>
                              <a:ext cx="3231" cy="2051"/>
                              <a:chOff x="2401" y="31299"/>
                              <a:chExt cx="3231" cy="2051"/>
                            </a:xfrm>
                          </wpg:grpSpPr>
                          <wps:wsp>
                            <wps:cNvPr id="22" name="流程图: 过程 22"/>
                            <wps:cNvSpPr/>
                            <wps:spPr>
                              <a:xfrm>
                                <a:off x="2401" y="31299"/>
                                <a:ext cx="971" cy="2051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综合事务部共2人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" name="流程图: 过程 24"/>
                            <wps:cNvSpPr/>
                            <wps:spPr>
                              <a:xfrm>
                                <a:off x="4632" y="31299"/>
                                <a:ext cx="1000" cy="20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学术与校园文化中心部部共2人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" name="流程图: 过程 25"/>
                            <wps:cNvSpPr/>
                            <wps:spPr>
                              <a:xfrm>
                                <a:off x="3562" y="31311"/>
                                <a:ext cx="964" cy="20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新媒体信息中心部共3人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33" name="组合 33"/>
                          <wpg:cNvGrpSpPr/>
                          <wpg:grpSpPr>
                            <a:xfrm>
                              <a:off x="2556" y="30042"/>
                              <a:ext cx="2904" cy="1245"/>
                              <a:chOff x="2556" y="30042"/>
                              <a:chExt cx="2904" cy="1245"/>
                            </a:xfrm>
                          </wpg:grpSpPr>
                          <wps:wsp>
                            <wps:cNvPr id="7" name="矩形 7"/>
                            <wps:cNvSpPr/>
                            <wps:spPr>
                              <a:xfrm>
                                <a:off x="2556" y="30042"/>
                                <a:ext cx="2904" cy="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主席团共3人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" name="直接连接符 26"/>
                            <wps:cNvCnPr/>
                            <wps:spPr>
                              <a:xfrm flipV="1">
                                <a:off x="2965" y="30805"/>
                                <a:ext cx="2136" cy="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直接连接符 30"/>
                            <wps:cNvCnPr/>
                            <wps:spPr>
                              <a:xfrm flipH="1">
                                <a:off x="2946" y="30831"/>
                                <a:ext cx="6" cy="4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直接连接符 32"/>
                            <wps:cNvCnPr>
                              <a:endCxn id="24" idx="0"/>
                            </wps:cNvCnPr>
                            <wps:spPr>
                              <a:xfrm flipH="1">
                                <a:off x="5096" y="30807"/>
                                <a:ext cx="6" cy="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8.6pt;margin-top:14.95pt;height:164.8pt;width:161.55pt;z-index:251659264;mso-width-relative:page;mso-height-relative:page;" coordorigin="7537,29464" coordsize="3231,3296" o:gfxdata="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">
                <o:lock v:ext="edit" aspectratio="f"/>
                <v:line id="_x0000_s1026" o:spid="_x0000_s1026" o:spt="20" style="position:absolute;left:9138;top:30052;flip:x;height:669;width:42;" filled="f" stroked="t" coordsize="21600,21600" o:gfxdata="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P6J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group id="_x0000_s1026" o:spid="_x0000_s1026" o:spt="203" style="position:absolute;left:7537;top:29464;height:3296;width:3231;" coordorigin="2365,30042" coordsize="3231,3296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365;top:31287;height:2051;width:3231;" coordorigin="2401,31299" coordsize="3231,2051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109" type="#_x0000_t109" style="position:absolute;left:2401;top:31299;height:2051;width:971;v-text-anchor:middle;" fillcolor="#FFFFFF [3212]" filled="t" stroked="t" coordsize="21600,21600" o:gfxdata="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U6afm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综合事务部共2人</w:t>
                            </w:r>
                          </w:p>
                        </w:txbxContent>
                      </v:textbox>
                    </v:shape>
                    <v:shape id="_x0000_s1026" o:spid="_x0000_s1026" o:spt="109" type="#_x0000_t109" style="position:absolute;left:4632;top:31299;height:2028;width:1000;v-text-anchor:middle;" fillcolor="#FFFFFF [3212]" filled="t" stroked="t" coordsize="21600,21600" o:gfxdata="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WfVBa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学术与校园文化中心部部共2人</w:t>
                            </w:r>
                          </w:p>
                        </w:txbxContent>
                      </v:textbox>
                    </v:shape>
                    <v:shape id="_x0000_s1026" o:spid="_x0000_s1026" o:spt="109" type="#_x0000_t109" style="position:absolute;left:3562;top:31311;height:2028;width:964;v-text-anchor:middle;" fillcolor="#FFFFFF [3212]" filled="t" stroked="t" coordsize="21600,21600" o:gfxdata="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rT8Y2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新媒体信息中心部共3人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2556;top:30042;height:1245;width:2904;" coordorigin="2556,30042" coordsize="2904,1245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2556;top:30042;height:588;width:2904;v-text-anchor:middle;" fillcolor="#FFFFFF [3212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主席团共3人</w:t>
                            </w:r>
                          </w:p>
                        </w:txbxContent>
                      </v:textbox>
                    </v:rect>
                    <v:line id="_x0000_s1026" o:spid="_x0000_s1026" o:spt="20" style="position:absolute;left:2965;top:30805;flip:y;height:52;width:2136;" filled="f" stroked="t" coordsize="21600,21600" o:gfxdata="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/1+8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2946;top:30831;flip:x;height:444;width:6;" filled="f" stroked="t" coordsize="21600,21600" o:gfxdata="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g/SO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5096;top:30807;flip:x;height:480;width:6;" filled="f" stroked="t" coordsize="21600,21600" o:gfxdata="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dz2K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632" w:firstLineChars="3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843" w:firstLineChars="30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三、人员名单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2193"/>
        <w:gridCol w:w="2172"/>
        <w:gridCol w:w="1920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方正仿宋简体" w:eastAsia="方正仿宋简体" w:cs="Times New Roman"/>
                <w:sz w:val="22"/>
                <w:szCs w:val="44"/>
              </w:rPr>
            </w:pPr>
          </w:p>
          <w:p>
            <w:pPr>
              <w:spacing w:line="240" w:lineRule="exact"/>
              <w:ind w:firstLine="440" w:firstLineChars="200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姓</w:t>
            </w:r>
            <w:r>
              <w:rPr>
                <w:rFonts w:ascii="方正仿宋简体" w:eastAsia="方正仿宋简体" w:cs="Times New Roman"/>
                <w:sz w:val="22"/>
                <w:szCs w:val="44"/>
              </w:rPr>
              <w:t xml:space="preserve"> </w:t>
            </w: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名</w:t>
            </w:r>
          </w:p>
        </w:tc>
        <w:tc>
          <w:tcPr>
            <w:tcW w:w="2193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政治面貌</w:t>
            </w:r>
          </w:p>
        </w:tc>
        <w:tc>
          <w:tcPr>
            <w:tcW w:w="2172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院系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年级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是否存在不及格情况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周伟健</w:t>
            </w:r>
          </w:p>
        </w:tc>
        <w:tc>
          <w:tcPr>
            <w:tcW w:w="2193" w:type="dxa"/>
          </w:tcPr>
          <w:p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217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政法</w:t>
            </w: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2021级</w:t>
            </w:r>
          </w:p>
        </w:tc>
        <w:tc>
          <w:tcPr>
            <w:tcW w:w="2354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单玉菲</w:t>
            </w:r>
          </w:p>
        </w:tc>
        <w:tc>
          <w:tcPr>
            <w:tcW w:w="2193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中共党员</w:t>
            </w:r>
          </w:p>
        </w:tc>
        <w:tc>
          <w:tcPr>
            <w:tcW w:w="217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政法</w:t>
            </w: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2021级</w:t>
            </w:r>
          </w:p>
        </w:tc>
        <w:tc>
          <w:tcPr>
            <w:tcW w:w="2354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宋俊杰</w:t>
            </w:r>
          </w:p>
        </w:tc>
        <w:tc>
          <w:tcPr>
            <w:tcW w:w="2193" w:type="dxa"/>
          </w:tcPr>
          <w:p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217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政法</w:t>
            </w: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2021级</w:t>
            </w:r>
          </w:p>
        </w:tc>
        <w:tc>
          <w:tcPr>
            <w:tcW w:w="2354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方秋</w:t>
            </w:r>
          </w:p>
        </w:tc>
        <w:tc>
          <w:tcPr>
            <w:tcW w:w="2193" w:type="dxa"/>
          </w:tcPr>
          <w:p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217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政法</w:t>
            </w: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2021级</w:t>
            </w:r>
          </w:p>
        </w:tc>
        <w:tc>
          <w:tcPr>
            <w:tcW w:w="2354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詹益民</w:t>
            </w:r>
          </w:p>
        </w:tc>
        <w:tc>
          <w:tcPr>
            <w:tcW w:w="2193" w:type="dxa"/>
          </w:tcPr>
          <w:p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217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政法</w:t>
            </w: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2021级</w:t>
            </w:r>
          </w:p>
        </w:tc>
        <w:tc>
          <w:tcPr>
            <w:tcW w:w="2354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邓予晶</w:t>
            </w:r>
          </w:p>
        </w:tc>
        <w:tc>
          <w:tcPr>
            <w:tcW w:w="2193" w:type="dxa"/>
          </w:tcPr>
          <w:p>
            <w:pPr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217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政法</w:t>
            </w: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2021级</w:t>
            </w:r>
          </w:p>
        </w:tc>
        <w:tc>
          <w:tcPr>
            <w:tcW w:w="2354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黄巧燕</w:t>
            </w:r>
          </w:p>
        </w:tc>
        <w:tc>
          <w:tcPr>
            <w:tcW w:w="2193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共青团员</w:t>
            </w:r>
          </w:p>
        </w:tc>
        <w:tc>
          <w:tcPr>
            <w:tcW w:w="217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政法</w:t>
            </w: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2021级</w:t>
            </w:r>
          </w:p>
        </w:tc>
        <w:tc>
          <w:tcPr>
            <w:tcW w:w="2354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杨薇</w:t>
            </w:r>
          </w:p>
        </w:tc>
        <w:tc>
          <w:tcPr>
            <w:tcW w:w="2193" w:type="dxa"/>
          </w:tcPr>
          <w:p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217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政法</w:t>
            </w: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2021级</w:t>
            </w:r>
          </w:p>
        </w:tc>
        <w:tc>
          <w:tcPr>
            <w:tcW w:w="2354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严慧星</w:t>
            </w:r>
          </w:p>
        </w:tc>
        <w:tc>
          <w:tcPr>
            <w:tcW w:w="2193" w:type="dxa"/>
          </w:tcPr>
          <w:p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217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政法</w:t>
            </w: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2021级</w:t>
            </w:r>
          </w:p>
        </w:tc>
        <w:tc>
          <w:tcPr>
            <w:tcW w:w="2354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梅凛</w:t>
            </w:r>
          </w:p>
        </w:tc>
        <w:tc>
          <w:tcPr>
            <w:tcW w:w="2193" w:type="dxa"/>
          </w:tcPr>
          <w:p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217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政法</w:t>
            </w: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2021级</w:t>
            </w:r>
          </w:p>
        </w:tc>
        <w:tc>
          <w:tcPr>
            <w:tcW w:w="2354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</w:tbl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四、主席团成员候选人产生办法及选举办法</w:t>
      </w:r>
    </w:p>
    <w:p>
      <w:r>
        <w:t>1.</w:t>
      </w:r>
      <w:r>
        <w:rPr>
          <w:rFonts w:hint="eastAsia"/>
        </w:rPr>
        <w:t>有意竞选研会主席团成员的</w:t>
      </w:r>
      <w:r>
        <w:rPr>
          <w:rFonts w:hint="eastAsia"/>
          <w:lang w:val="en-US" w:eastAsia="zh-CN"/>
        </w:rPr>
        <w:t>2021级研究生新生</w:t>
      </w:r>
      <w:r>
        <w:rPr>
          <w:rFonts w:hint="eastAsia"/>
        </w:rPr>
        <w:t>填写并提交主席团候选人报名表。报名结束后，将报名名单进行公示。</w:t>
      </w:r>
    </w:p>
    <w:p>
      <w:r>
        <w:t>2.</w:t>
      </w:r>
      <w:r>
        <w:rPr>
          <w:rFonts w:hint="eastAsia"/>
        </w:rPr>
        <w:t>名单公示期结束后，进行研究生会主席团成员竞选的面试工作，面试小组由指导老师、各部门负责人</w:t>
      </w:r>
      <w:r>
        <w:rPr>
          <w:rFonts w:hint="eastAsia"/>
          <w:lang w:val="en-US" w:eastAsia="zh-CN"/>
        </w:rPr>
        <w:t>组成</w:t>
      </w:r>
      <w:r>
        <w:rPr>
          <w:rFonts w:hint="eastAsia"/>
        </w:rPr>
        <w:t>。面试工作主要考察竞选者综合能力和素质、过往工作经验和应急事件处理方法等。</w:t>
      </w:r>
    </w:p>
    <w:p>
      <w:r>
        <w:t>3.</w:t>
      </w:r>
      <w:r>
        <w:rPr>
          <w:rFonts w:hint="eastAsia"/>
        </w:rPr>
        <w:t>面试结束后，面试小组根据各候选人的综合表现进行匿名投票，评选出新一届主席团成员。评选出新一届主席团成员后将名单在学院进行公示。</w:t>
      </w:r>
    </w:p>
    <w:p/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</w:t>
      </w:r>
      <w:r>
        <w:rPr>
          <w:rFonts w:hint="eastAsia"/>
          <w:b/>
          <w:bCs/>
          <w:sz w:val="28"/>
          <w:szCs w:val="28"/>
          <w:lang w:val="en-US" w:eastAsia="zh-CN"/>
        </w:rPr>
        <w:t>政法学院研究生会例会</w:t>
      </w:r>
      <w:r>
        <w:rPr>
          <w:rFonts w:hint="eastAsia"/>
          <w:b/>
          <w:bCs/>
          <w:sz w:val="28"/>
          <w:szCs w:val="28"/>
        </w:rPr>
        <w:t>召开情况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主题：</w:t>
      </w:r>
      <w:r>
        <w:rPr>
          <w:rFonts w:hint="eastAsia"/>
          <w:lang w:val="en-US" w:eastAsia="zh-CN"/>
        </w:rPr>
        <w:t>政法</w:t>
      </w:r>
      <w:r>
        <w:rPr>
          <w:rFonts w:hint="eastAsia"/>
        </w:rPr>
        <w:t>学院召开</w:t>
      </w:r>
      <w:r>
        <w:rPr>
          <w:rFonts w:hint="eastAsia"/>
          <w:lang w:val="en-US" w:eastAsia="zh-CN"/>
        </w:rPr>
        <w:t>2021级</w:t>
      </w:r>
      <w:r>
        <w:rPr>
          <w:rFonts w:hint="eastAsia"/>
        </w:rPr>
        <w:t>研究生会</w:t>
      </w:r>
      <w:r>
        <w:rPr>
          <w:rFonts w:hint="eastAsia"/>
          <w:lang w:val="en-US" w:eastAsia="zh-CN"/>
        </w:rPr>
        <w:t>例会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时间：</w:t>
      </w:r>
      <w:r>
        <w:rPr>
          <w:rFonts w:hint="eastAsia"/>
          <w:lang w:val="en-US" w:eastAsia="zh-CN"/>
        </w:rPr>
        <w:t>2021年9月15日；2021年10月18日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地点：名达楼M</w:t>
      </w:r>
      <w:r>
        <w:rPr>
          <w:rFonts w:hint="eastAsia"/>
          <w:lang w:val="en-US" w:eastAsia="zh-CN"/>
        </w:rPr>
        <w:t>3301</w:t>
      </w:r>
    </w:p>
    <w:p>
      <w:r>
        <w:rPr>
          <w:rFonts w:hint="eastAsia"/>
          <w:lang w:val="en-US" w:eastAsia="zh-CN"/>
        </w:rPr>
        <w:t>参加</w:t>
      </w:r>
      <w:r>
        <w:rPr>
          <w:rFonts w:hint="eastAsia"/>
        </w:rPr>
        <w:t>代表：</w:t>
      </w:r>
      <w:r>
        <w:rPr>
          <w:rFonts w:hint="eastAsia"/>
          <w:lang w:val="en-US" w:eastAsia="zh-CN"/>
        </w:rPr>
        <w:t>研究生会指导老师</w:t>
      </w:r>
      <w:r>
        <w:rPr>
          <w:rFonts w:hint="eastAsia"/>
        </w:rPr>
        <w:t>、研究生会成员（共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人）</w:t>
      </w:r>
    </w:p>
    <w:p>
      <w:r>
        <w:rPr>
          <w:rFonts w:hint="eastAsia"/>
        </w:rPr>
        <w:t>主要议程：</w:t>
      </w:r>
    </w:p>
    <w:p>
      <w:r>
        <w:t>（1）</w:t>
      </w:r>
      <w:r>
        <w:rPr>
          <w:rFonts w:hint="eastAsia"/>
          <w:lang w:val="en-US" w:eastAsia="zh-CN"/>
        </w:rPr>
        <w:t>研究生会指导老师对研会工作进行布置与分配</w:t>
      </w:r>
    </w:p>
    <w:p>
      <w:pPr>
        <w:rPr>
          <w:rFonts w:hint="eastAsia"/>
          <w:lang w:val="en-US" w:eastAsia="zh-CN"/>
        </w:rPr>
      </w:pPr>
      <w:r>
        <w:t>（2）</w:t>
      </w:r>
      <w:r>
        <w:rPr>
          <w:rFonts w:hint="eastAsia"/>
          <w:lang w:val="en-US" w:eastAsia="zh-CN"/>
        </w:rPr>
        <w:t>主席团成员与各部门部长作工作述职报告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（3）</w:t>
      </w:r>
      <w:r>
        <w:rPr>
          <w:rFonts w:hint="eastAsia"/>
        </w:rPr>
        <w:t>研究生辅导员老师对研会工作开展情况进行总结与评议</w:t>
      </w:r>
    </w:p>
    <w:p>
      <w:pPr>
        <w:rPr>
          <w:rFonts w:hint="eastAsia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85105" cy="3775075"/>
            <wp:effectExtent l="0" t="0" r="1270" b="6350"/>
            <wp:docPr id="2" name="图片 2" descr="政法学院研究生会例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政法学院研究生会例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92829C"/>
    <w:multiLevelType w:val="singleLevel"/>
    <w:tmpl w:val="C092829C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4A"/>
    <w:rsid w:val="000239B2"/>
    <w:rsid w:val="001961B0"/>
    <w:rsid w:val="002A6E3F"/>
    <w:rsid w:val="004D135C"/>
    <w:rsid w:val="005006D7"/>
    <w:rsid w:val="00697E3F"/>
    <w:rsid w:val="00A343FF"/>
    <w:rsid w:val="00A4311E"/>
    <w:rsid w:val="00BA084A"/>
    <w:rsid w:val="00E1021B"/>
    <w:rsid w:val="00E54991"/>
    <w:rsid w:val="00F04125"/>
    <w:rsid w:val="0D3C7A07"/>
    <w:rsid w:val="149E6B64"/>
    <w:rsid w:val="15271008"/>
    <w:rsid w:val="23A2103E"/>
    <w:rsid w:val="25620778"/>
    <w:rsid w:val="2599277E"/>
    <w:rsid w:val="2C2E6E58"/>
    <w:rsid w:val="2C7A1FC0"/>
    <w:rsid w:val="2DBA4036"/>
    <w:rsid w:val="36022E97"/>
    <w:rsid w:val="3CC3612B"/>
    <w:rsid w:val="4BD45995"/>
    <w:rsid w:val="52F36C69"/>
    <w:rsid w:val="5A9B4520"/>
    <w:rsid w:val="5AB03FEE"/>
    <w:rsid w:val="700D4C2D"/>
    <w:rsid w:val="71097E8C"/>
    <w:rsid w:val="73912CA1"/>
    <w:rsid w:val="73C061D4"/>
    <w:rsid w:val="75AA4E21"/>
    <w:rsid w:val="794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323</Words>
  <Characters>1843</Characters>
  <Lines>15</Lines>
  <Paragraphs>4</Paragraphs>
  <TotalTime>17</TotalTime>
  <ScaleCrop>false</ScaleCrop>
  <LinksUpToDate>false</LinksUpToDate>
  <CharactersWithSpaces>2162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2021-10-28T02:50:00Z</dcterms:created>
  <dc:creator>人间失格</dc:creator>
  <cp:lastModifiedBy>Administrator</cp:lastModifiedBy>
  <dcterms:modified xsi:type="dcterms:W3CDTF">2021-11-03T07:36:02Z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6AD19F1D51CB443EB2B7436690E00C9B</vt:lpwstr>
  </property>
</Properties>
</file>