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BB" w:rsidRPr="00883473" w:rsidRDefault="00625266" w:rsidP="00625266">
      <w:pPr>
        <w:jc w:val="center"/>
        <w:rPr>
          <w:rFonts w:ascii="仿宋" w:eastAsia="仿宋" w:hAnsi="仿宋"/>
          <w:b/>
          <w:sz w:val="28"/>
        </w:rPr>
      </w:pPr>
      <w:r w:rsidRPr="00883473">
        <w:rPr>
          <w:rFonts w:ascii="仿宋" w:eastAsia="仿宋" w:hAnsi="仿宋" w:hint="eastAsia"/>
          <w:b/>
          <w:sz w:val="28"/>
        </w:rPr>
        <w:t>学党史  办实事</w:t>
      </w:r>
      <w:r w:rsidR="00883473">
        <w:rPr>
          <w:rFonts w:ascii="仿宋" w:eastAsia="仿宋" w:hAnsi="仿宋" w:hint="eastAsia"/>
          <w:b/>
          <w:sz w:val="28"/>
        </w:rPr>
        <w:t>--</w:t>
      </w:r>
      <w:r w:rsidRPr="00883473">
        <w:rPr>
          <w:rFonts w:ascii="仿宋" w:eastAsia="仿宋" w:hAnsi="仿宋" w:hint="eastAsia"/>
          <w:b/>
          <w:sz w:val="28"/>
        </w:rPr>
        <w:t>政法学院召开2021届毕业生春季就业动员大会</w:t>
      </w:r>
    </w:p>
    <w:p w:rsidR="00625266" w:rsidRPr="00883473" w:rsidRDefault="00625266" w:rsidP="0088347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83473">
        <w:rPr>
          <w:rFonts w:ascii="仿宋" w:eastAsia="仿宋" w:hAnsi="仿宋" w:hint="eastAsia"/>
          <w:sz w:val="28"/>
          <w:szCs w:val="28"/>
        </w:rPr>
        <w:t>为落实学院党史教育活动方案，进一步推动毕业生求职就业，抓住春夏季就业的黄金期，政法学院紧扣工作需要，对毕业生就业工作再部署、再动员，于4月17日下午在学院会议室召开了2021届毕业生春季就业动员大会。党委副书记刘延林出席会议并讲话，</w:t>
      </w:r>
      <w:r w:rsidR="0093580C" w:rsidRPr="00883473">
        <w:rPr>
          <w:rFonts w:ascii="仿宋" w:eastAsia="仿宋" w:hAnsi="仿宋" w:hint="eastAsia"/>
          <w:sz w:val="28"/>
          <w:szCs w:val="28"/>
        </w:rPr>
        <w:t>毕业班辅导员、尚未落实就业单位的2021届毕业生参加了会议。</w:t>
      </w:r>
    </w:p>
    <w:p w:rsidR="0081639C" w:rsidRPr="00883473" w:rsidRDefault="00883473" w:rsidP="00883473">
      <w:pPr>
        <w:spacing w:line="360" w:lineRule="auto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4310" cy="3520440"/>
            <wp:effectExtent l="19050" t="0" r="2540" b="0"/>
            <wp:docPr id="1" name="图片 0" descr="微信图片_20210419170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41917033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80C" w:rsidRPr="00883473" w:rsidRDefault="0093580C" w:rsidP="0088347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83473">
        <w:rPr>
          <w:rFonts w:ascii="仿宋" w:eastAsia="仿宋" w:hAnsi="仿宋" w:hint="eastAsia"/>
          <w:sz w:val="28"/>
          <w:szCs w:val="28"/>
        </w:rPr>
        <w:t>刘延林在会上作了强调。他指出，当前就业形势严峻复杂，各位毕业生既要立足长远做好相应的心理准备，又要久久为功</w:t>
      </w:r>
      <w:r w:rsidR="008661EA" w:rsidRPr="00883473">
        <w:rPr>
          <w:rFonts w:ascii="仿宋" w:eastAsia="仿宋" w:hAnsi="仿宋" w:hint="eastAsia"/>
          <w:sz w:val="28"/>
          <w:szCs w:val="28"/>
        </w:rPr>
        <w:t>持续寻找合适的工作。要结合单位的需要，展现自身的才能，做到供需一致；要讲究“剑走偏锋”，将目光放在一些有发展潜力的用人单位和工作岗位上，先就业后择业，寻求长远发展；要树立信心，求职是一个不断认识自己的过程，通过求职不断成长、不断进步。刘延林要求，各毕业生要积极行动起来，</w:t>
      </w:r>
      <w:r w:rsidR="000444B9" w:rsidRPr="00883473">
        <w:rPr>
          <w:rFonts w:ascii="仿宋" w:eastAsia="仿宋" w:hAnsi="仿宋" w:hint="eastAsia"/>
          <w:sz w:val="28"/>
          <w:szCs w:val="28"/>
        </w:rPr>
        <w:t>破除思想壁垒，充分利用各项就业扶助政策，</w:t>
      </w:r>
      <w:r w:rsidR="000444B9" w:rsidRPr="00883473">
        <w:rPr>
          <w:rFonts w:ascii="仿宋" w:eastAsia="仿宋" w:hAnsi="仿宋" w:hint="eastAsia"/>
          <w:sz w:val="28"/>
          <w:szCs w:val="28"/>
        </w:rPr>
        <w:lastRenderedPageBreak/>
        <w:t>参加各类就业招聘会，积极到基层实现人生抱负，各毕业班辅导员要做好毕业生就业的帮扶指导工作，努力实现2021届毕业生更加充分更高质量的就业。</w:t>
      </w:r>
    </w:p>
    <w:p w:rsidR="0081639C" w:rsidRPr="00883473" w:rsidRDefault="00883473" w:rsidP="00883473">
      <w:pPr>
        <w:spacing w:line="360" w:lineRule="auto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4310" cy="3515360"/>
            <wp:effectExtent l="19050" t="0" r="2540" b="0"/>
            <wp:docPr id="2" name="图片 1" descr="微信图片_2021041917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41917032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473" w:rsidRPr="00883473" w:rsidRDefault="000444B9" w:rsidP="0084311B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83473">
        <w:rPr>
          <w:rFonts w:ascii="仿宋" w:eastAsia="仿宋" w:hAnsi="仿宋" w:hint="eastAsia"/>
          <w:sz w:val="28"/>
          <w:szCs w:val="28"/>
        </w:rPr>
        <w:t>会上，</w:t>
      </w:r>
      <w:r w:rsidR="00063759" w:rsidRPr="00883473">
        <w:rPr>
          <w:rFonts w:ascii="仿宋" w:eastAsia="仿宋" w:hAnsi="仿宋" w:hint="eastAsia"/>
          <w:sz w:val="28"/>
          <w:szCs w:val="28"/>
        </w:rPr>
        <w:t>毕业班辅导员陈航对毕业生就业政策和</w:t>
      </w:r>
      <w:r w:rsidR="0081639C" w:rsidRPr="00883473">
        <w:rPr>
          <w:rFonts w:ascii="仿宋" w:eastAsia="仿宋" w:hAnsi="仿宋" w:hint="eastAsia"/>
          <w:sz w:val="28"/>
          <w:szCs w:val="28"/>
        </w:rPr>
        <w:t>毕业</w:t>
      </w:r>
      <w:r w:rsidR="00063759" w:rsidRPr="00883473">
        <w:rPr>
          <w:rFonts w:ascii="仿宋" w:eastAsia="仿宋" w:hAnsi="仿宋" w:hint="eastAsia"/>
          <w:sz w:val="28"/>
          <w:szCs w:val="28"/>
        </w:rPr>
        <w:t>手续做了相应的介绍和解读。就职于北京航空航天大学江西研究院的</w:t>
      </w:r>
      <w:r w:rsidRPr="00883473">
        <w:rPr>
          <w:rFonts w:ascii="仿宋" w:eastAsia="仿宋" w:hAnsi="仿宋" w:hint="eastAsia"/>
          <w:sz w:val="28"/>
          <w:szCs w:val="28"/>
        </w:rPr>
        <w:t>2019届行政管理专业于欢</w:t>
      </w:r>
      <w:r w:rsidR="00063759" w:rsidRPr="00883473">
        <w:rPr>
          <w:rFonts w:ascii="仿宋" w:eastAsia="仿宋" w:hAnsi="仿宋" w:hint="eastAsia"/>
          <w:sz w:val="28"/>
          <w:szCs w:val="28"/>
        </w:rPr>
        <w:t>、就职于通联支付网络服务股份有限公司江西分公司的</w:t>
      </w:r>
      <w:r w:rsidRPr="00883473">
        <w:rPr>
          <w:rFonts w:ascii="仿宋" w:eastAsia="仿宋" w:hAnsi="仿宋" w:hint="eastAsia"/>
          <w:sz w:val="28"/>
          <w:szCs w:val="28"/>
        </w:rPr>
        <w:t>2020届劳动与社会保障专业程珊作为往届生分享了求职经验</w:t>
      </w:r>
      <w:r w:rsidR="0081639C" w:rsidRPr="00883473">
        <w:rPr>
          <w:rFonts w:ascii="仿宋" w:eastAsia="仿宋" w:hAnsi="仿宋" w:hint="eastAsia"/>
          <w:sz w:val="28"/>
          <w:szCs w:val="28"/>
        </w:rPr>
        <w:t>；</w:t>
      </w:r>
      <w:r w:rsidR="00063759" w:rsidRPr="00883473">
        <w:rPr>
          <w:rFonts w:ascii="仿宋" w:eastAsia="仿宋" w:hAnsi="仿宋" w:hint="eastAsia"/>
          <w:sz w:val="28"/>
          <w:szCs w:val="28"/>
        </w:rPr>
        <w:t>与江西教育出版社签约的</w:t>
      </w:r>
      <w:r w:rsidRPr="00883473">
        <w:rPr>
          <w:rFonts w:ascii="仿宋" w:eastAsia="仿宋" w:hAnsi="仿宋" w:hint="eastAsia"/>
          <w:sz w:val="28"/>
          <w:szCs w:val="28"/>
        </w:rPr>
        <w:t>2017级行政管理班熊婷、</w:t>
      </w:r>
      <w:r w:rsidR="00063759" w:rsidRPr="00883473">
        <w:rPr>
          <w:rFonts w:ascii="仿宋" w:eastAsia="仿宋" w:hAnsi="仿宋" w:hint="eastAsia"/>
          <w:sz w:val="28"/>
          <w:szCs w:val="28"/>
        </w:rPr>
        <w:t>拟录用为镇江市税务局科员的</w:t>
      </w:r>
      <w:r w:rsidRPr="00883473">
        <w:rPr>
          <w:rFonts w:ascii="仿宋" w:eastAsia="仿宋" w:hAnsi="仿宋" w:hint="eastAsia"/>
          <w:sz w:val="28"/>
          <w:szCs w:val="28"/>
        </w:rPr>
        <w:t>2017级法学1班李旭鹏作为应届毕业生代表讲述了求职心得。</w:t>
      </w:r>
      <w:r w:rsidR="00063759" w:rsidRPr="00883473">
        <w:rPr>
          <w:rFonts w:ascii="仿宋" w:eastAsia="仿宋" w:hAnsi="仿宋" w:hint="eastAsia"/>
          <w:sz w:val="28"/>
          <w:szCs w:val="28"/>
        </w:rPr>
        <w:t>通过这次就业动员会，毕业生们得到了很大的启发和鼓舞，纷纷表示将抓住最后的时间积极求职，为大学毕业交上一份满意的答卷。</w:t>
      </w:r>
      <w:bookmarkStart w:id="0" w:name="_GoBack"/>
      <w:bookmarkEnd w:id="0"/>
    </w:p>
    <w:p w:rsidR="00883473" w:rsidRPr="00883473" w:rsidRDefault="00883473" w:rsidP="00883473">
      <w:pPr>
        <w:jc w:val="center"/>
        <w:rPr>
          <w:rFonts w:ascii="仿宋" w:eastAsia="仿宋" w:hAnsi="仿宋"/>
          <w:sz w:val="28"/>
          <w:szCs w:val="28"/>
        </w:rPr>
      </w:pPr>
      <w:r w:rsidRPr="00883473">
        <w:rPr>
          <w:rFonts w:ascii="仿宋" w:eastAsia="仿宋" w:hAnsi="仿宋" w:hint="eastAsia"/>
          <w:sz w:val="28"/>
          <w:szCs w:val="28"/>
        </w:rPr>
        <w:t>（文/陈航  图/童小慧）</w:t>
      </w:r>
    </w:p>
    <w:p w:rsidR="00883473" w:rsidRPr="00883473" w:rsidRDefault="00883473" w:rsidP="00883473">
      <w:pPr>
        <w:jc w:val="center"/>
        <w:rPr>
          <w:rFonts w:ascii="仿宋" w:eastAsia="仿宋" w:hAnsi="仿宋"/>
          <w:sz w:val="24"/>
        </w:rPr>
      </w:pPr>
    </w:p>
    <w:p w:rsidR="000444B9" w:rsidRPr="00063759" w:rsidRDefault="000444B9" w:rsidP="00AF42A3">
      <w:pPr>
        <w:spacing w:line="360" w:lineRule="auto"/>
        <w:rPr>
          <w:sz w:val="24"/>
        </w:rPr>
      </w:pPr>
    </w:p>
    <w:sectPr w:rsidR="000444B9" w:rsidRPr="00063759" w:rsidSect="001B3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5DA" w:rsidRDefault="006855DA" w:rsidP="004338C1">
      <w:r>
        <w:separator/>
      </w:r>
    </w:p>
  </w:endnote>
  <w:endnote w:type="continuationSeparator" w:id="0">
    <w:p w:rsidR="006855DA" w:rsidRDefault="006855DA" w:rsidP="00433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5DA" w:rsidRDefault="006855DA" w:rsidP="004338C1">
      <w:r>
        <w:separator/>
      </w:r>
    </w:p>
  </w:footnote>
  <w:footnote w:type="continuationSeparator" w:id="0">
    <w:p w:rsidR="006855DA" w:rsidRDefault="006855DA" w:rsidP="00433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6A3"/>
    <w:rsid w:val="000444B9"/>
    <w:rsid w:val="00063759"/>
    <w:rsid w:val="001B36F6"/>
    <w:rsid w:val="004338C1"/>
    <w:rsid w:val="00625266"/>
    <w:rsid w:val="006855DA"/>
    <w:rsid w:val="007636A3"/>
    <w:rsid w:val="0081639C"/>
    <w:rsid w:val="0084311B"/>
    <w:rsid w:val="008661EA"/>
    <w:rsid w:val="00883473"/>
    <w:rsid w:val="0093580C"/>
    <w:rsid w:val="00AA006E"/>
    <w:rsid w:val="00AA44BA"/>
    <w:rsid w:val="00AF42A3"/>
    <w:rsid w:val="00B504C3"/>
    <w:rsid w:val="00C91833"/>
    <w:rsid w:val="00EA40B9"/>
    <w:rsid w:val="00FE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42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42A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33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338C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33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338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42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42A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33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338C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33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338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614</Characters>
  <Application>Microsoft Office Word</Application>
  <DocSecurity>0</DocSecurity>
  <Lines>5</Lines>
  <Paragraphs>1</Paragraphs>
  <ScaleCrop>false</ScaleCrop>
  <Company>china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6</cp:revision>
  <dcterms:created xsi:type="dcterms:W3CDTF">2021-04-19T08:45:00Z</dcterms:created>
  <dcterms:modified xsi:type="dcterms:W3CDTF">2021-04-19T09:09:00Z</dcterms:modified>
</cp:coreProperties>
</file>